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195F0" w14:textId="34CE2709" w:rsidR="00084EAA" w:rsidRPr="00176C2E" w:rsidRDefault="00084EAA" w:rsidP="00084EAA">
      <w:pPr>
        <w:pStyle w:val="NoSpacing"/>
        <w:jc w:val="center"/>
        <w:rPr>
          <w:rFonts w:cstheme="minorHAnsi"/>
          <w:sz w:val="24"/>
          <w:szCs w:val="24"/>
          <w:lang w:eastAsia="en-IN"/>
        </w:rPr>
      </w:pPr>
      <w:r w:rsidRPr="00176C2E">
        <w:rPr>
          <w:rFonts w:cstheme="minorHAnsi"/>
          <w:noProof/>
          <w:sz w:val="24"/>
          <w:szCs w:val="24"/>
        </w:rPr>
        <w:drawing>
          <wp:inline distT="0" distB="0" distL="0" distR="0" wp14:anchorId="0459AF17" wp14:editId="7F9EC6D7">
            <wp:extent cx="891540" cy="890551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949" cy="89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1EF7B" w14:textId="77777777" w:rsidR="00084EAA" w:rsidRPr="00176C2E" w:rsidRDefault="00084EAA" w:rsidP="00084EAA">
      <w:pPr>
        <w:pStyle w:val="NoSpacing"/>
        <w:jc w:val="center"/>
        <w:rPr>
          <w:rFonts w:ascii="Monotype Corsiva" w:hAnsi="Monotype Corsiva" w:cstheme="minorHAnsi"/>
          <w:color w:val="002060"/>
          <w:sz w:val="24"/>
          <w:szCs w:val="24"/>
          <w:lang w:eastAsia="en-IN"/>
        </w:rPr>
      </w:pPr>
      <w:r w:rsidRPr="00176C2E">
        <w:rPr>
          <w:rFonts w:ascii="Monotype Corsiva" w:hAnsi="Monotype Corsiva" w:cstheme="minorHAnsi"/>
          <w:color w:val="002060"/>
          <w:sz w:val="24"/>
          <w:szCs w:val="24"/>
          <w:lang w:eastAsia="en-IN"/>
        </w:rPr>
        <w:t>The Science, Indigenous Technology &amp; Advanced Research Accelerator</w:t>
      </w:r>
    </w:p>
    <w:p w14:paraId="1C7D0C9D" w14:textId="77777777" w:rsidR="00084EAA" w:rsidRPr="00176C2E" w:rsidRDefault="00084EAA" w:rsidP="00084EAA">
      <w:pPr>
        <w:pStyle w:val="NoSpacing"/>
        <w:jc w:val="center"/>
        <w:rPr>
          <w:rFonts w:cstheme="minorHAnsi"/>
          <w:color w:val="002060"/>
          <w:sz w:val="24"/>
          <w:szCs w:val="24"/>
        </w:rPr>
      </w:pPr>
      <w:r w:rsidRPr="00176C2E">
        <w:rPr>
          <w:rFonts w:cstheme="minorHAnsi"/>
          <w:color w:val="002060"/>
          <w:sz w:val="24"/>
          <w:szCs w:val="24"/>
        </w:rPr>
        <w:t>(A not-for-profit Trust dedicated to make India a Science Nation)</w:t>
      </w:r>
    </w:p>
    <w:p w14:paraId="27CAC1C2" w14:textId="3CB817E9" w:rsidR="00084EAA" w:rsidRPr="00176C2E" w:rsidRDefault="00084EAA" w:rsidP="0017545C">
      <w:pPr>
        <w:pStyle w:val="NoSpacing"/>
        <w:jc w:val="both"/>
        <w:rPr>
          <w:rFonts w:cstheme="minorHAnsi"/>
          <w:color w:val="002060"/>
          <w:sz w:val="24"/>
          <w:szCs w:val="24"/>
        </w:rPr>
      </w:pPr>
    </w:p>
    <w:p w14:paraId="50A0CF05" w14:textId="77777777" w:rsidR="00FA2F0D" w:rsidRPr="00176C2E" w:rsidRDefault="00FA2F0D" w:rsidP="00FA2F0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  <w:r w:rsidRPr="00176C2E">
        <w:rPr>
          <w:rFonts w:ascii="Calibri" w:hAnsi="Calibri" w:cs="Calibri"/>
          <w:b/>
          <w:bCs/>
          <w:color w:val="002060"/>
        </w:rPr>
        <w:t>To</w:t>
      </w:r>
    </w:p>
    <w:p w14:paraId="582B08B3" w14:textId="3CA85362" w:rsidR="000D1150" w:rsidRDefault="000D1150" w:rsidP="00FA2F0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</w:rPr>
        <w:t>….</w:t>
      </w:r>
    </w:p>
    <w:p w14:paraId="5FB6D2B1" w14:textId="25C02A7F" w:rsidR="00FA2F0D" w:rsidRPr="00176C2E" w:rsidRDefault="00FA2F0D" w:rsidP="00FA2F0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222222"/>
        </w:rPr>
      </w:pPr>
      <w:r w:rsidRPr="00176C2E">
        <w:rPr>
          <w:rFonts w:ascii="Calibri" w:hAnsi="Calibri" w:cs="Calibri"/>
          <w:b/>
          <w:bCs/>
          <w:color w:val="002060"/>
        </w:rPr>
        <w:t>PMO, South Block, New Delhi, 110011</w:t>
      </w:r>
    </w:p>
    <w:p w14:paraId="7D7A1C68" w14:textId="77777777" w:rsidR="00FA2F0D" w:rsidRPr="00176C2E" w:rsidRDefault="00FA2F0D" w:rsidP="0017545C">
      <w:pPr>
        <w:pStyle w:val="NoSpacing"/>
        <w:jc w:val="both"/>
        <w:rPr>
          <w:rFonts w:cstheme="minorHAnsi"/>
          <w:color w:val="002060"/>
          <w:sz w:val="24"/>
          <w:szCs w:val="24"/>
        </w:rPr>
      </w:pPr>
    </w:p>
    <w:p w14:paraId="58CA4607" w14:textId="417523D5" w:rsidR="008F3AF9" w:rsidRPr="00176C2E" w:rsidRDefault="008F3AF9" w:rsidP="008F3AF9">
      <w:pPr>
        <w:pStyle w:val="NoSpacing"/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176C2E">
        <w:rPr>
          <w:rFonts w:cstheme="minorHAnsi"/>
          <w:b/>
          <w:bCs/>
          <w:color w:val="002060"/>
          <w:sz w:val="24"/>
          <w:szCs w:val="24"/>
        </w:rPr>
        <w:t>NEED FOR CAUTION ON INCLUDING GOVERNMENT PROCUREMENT IN COMPREHENSIVE ECONOMIC PARTNERSHIP</w:t>
      </w:r>
      <w:r w:rsidR="00C739F8" w:rsidRPr="00176C2E">
        <w:rPr>
          <w:rFonts w:cstheme="minorHAnsi"/>
          <w:b/>
          <w:bCs/>
          <w:color w:val="002060"/>
          <w:sz w:val="24"/>
          <w:szCs w:val="24"/>
        </w:rPr>
        <w:t>s</w:t>
      </w:r>
    </w:p>
    <w:p w14:paraId="31F68147" w14:textId="2F568182" w:rsidR="008F3AF9" w:rsidRPr="00176C2E" w:rsidRDefault="008F3AF9" w:rsidP="00084EAA">
      <w:pPr>
        <w:pStyle w:val="NoSpacing"/>
        <w:jc w:val="both"/>
        <w:rPr>
          <w:rFonts w:cstheme="minorHAnsi"/>
          <w:sz w:val="24"/>
          <w:szCs w:val="24"/>
        </w:rPr>
      </w:pPr>
    </w:p>
    <w:p w14:paraId="0986287F" w14:textId="7A7F6DAA" w:rsidR="00FA2F0D" w:rsidRPr="00176C2E" w:rsidRDefault="00FA2F0D" w:rsidP="00FA2F0D">
      <w:pPr>
        <w:pStyle w:val="NoSpacing"/>
        <w:jc w:val="right"/>
        <w:rPr>
          <w:rFonts w:cstheme="minorHAnsi"/>
          <w:sz w:val="24"/>
          <w:szCs w:val="24"/>
        </w:rPr>
      </w:pPr>
      <w:r w:rsidRPr="00176C2E">
        <w:rPr>
          <w:rFonts w:cstheme="minorHAnsi"/>
          <w:sz w:val="24"/>
          <w:szCs w:val="24"/>
        </w:rPr>
        <w:t>Tuesday, 0</w:t>
      </w:r>
      <w:r w:rsidR="00B534E2" w:rsidRPr="00176C2E">
        <w:rPr>
          <w:rFonts w:cstheme="minorHAnsi"/>
          <w:sz w:val="24"/>
          <w:szCs w:val="24"/>
        </w:rPr>
        <w:t>3</w:t>
      </w:r>
      <w:r w:rsidRPr="00176C2E">
        <w:rPr>
          <w:rFonts w:cstheme="minorHAnsi"/>
          <w:sz w:val="24"/>
          <w:szCs w:val="24"/>
        </w:rPr>
        <w:t xml:space="preserve"> May 2022.</w:t>
      </w:r>
    </w:p>
    <w:p w14:paraId="262857DE" w14:textId="47BF5E70" w:rsidR="00BD36D8" w:rsidRPr="00176C2E" w:rsidRDefault="00BD36D8" w:rsidP="00084EAA">
      <w:pPr>
        <w:pStyle w:val="NoSpacing"/>
        <w:jc w:val="both"/>
        <w:rPr>
          <w:rFonts w:cstheme="minorHAnsi"/>
          <w:sz w:val="24"/>
          <w:szCs w:val="24"/>
        </w:rPr>
      </w:pPr>
      <w:r w:rsidRPr="00176C2E">
        <w:rPr>
          <w:rFonts w:cstheme="minorHAnsi"/>
          <w:sz w:val="24"/>
          <w:szCs w:val="24"/>
        </w:rPr>
        <w:t>Dear Sir,</w:t>
      </w:r>
    </w:p>
    <w:p w14:paraId="778CC0FD" w14:textId="77777777" w:rsidR="00BD36D8" w:rsidRPr="00176C2E" w:rsidRDefault="00BD36D8" w:rsidP="0017545C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7F68BE7D" w14:textId="54836E3B" w:rsidR="00690757" w:rsidRPr="00176C2E" w:rsidRDefault="00052ECC" w:rsidP="00CA47F9">
      <w:pPr>
        <w:pStyle w:val="NoSpacing"/>
        <w:ind w:firstLine="720"/>
        <w:jc w:val="both"/>
        <w:rPr>
          <w:rFonts w:cstheme="minorHAnsi"/>
          <w:sz w:val="24"/>
          <w:szCs w:val="24"/>
        </w:rPr>
      </w:pPr>
      <w:r w:rsidRPr="00176C2E">
        <w:rPr>
          <w:rFonts w:cstheme="minorHAnsi"/>
          <w:sz w:val="24"/>
          <w:szCs w:val="24"/>
        </w:rPr>
        <w:t>We wish f</w:t>
      </w:r>
      <w:r w:rsidR="00867FB7" w:rsidRPr="00176C2E">
        <w:rPr>
          <w:rFonts w:cstheme="minorHAnsi"/>
          <w:sz w:val="24"/>
          <w:szCs w:val="24"/>
        </w:rPr>
        <w:t xml:space="preserve">irst of all to record our deep appreciation </w:t>
      </w:r>
      <w:r w:rsidR="00B8525B" w:rsidRPr="00176C2E">
        <w:rPr>
          <w:rFonts w:cstheme="minorHAnsi"/>
          <w:sz w:val="24"/>
          <w:szCs w:val="24"/>
        </w:rPr>
        <w:t>at</w:t>
      </w:r>
      <w:r w:rsidR="00C55EC5" w:rsidRPr="00176C2E">
        <w:rPr>
          <w:rFonts w:cstheme="minorHAnsi"/>
          <w:sz w:val="24"/>
          <w:szCs w:val="24"/>
        </w:rPr>
        <w:t xml:space="preserve"> </w:t>
      </w:r>
      <w:r w:rsidRPr="00176C2E">
        <w:rPr>
          <w:rFonts w:cstheme="minorHAnsi"/>
          <w:sz w:val="24"/>
          <w:szCs w:val="24"/>
        </w:rPr>
        <w:t>Government</w:t>
      </w:r>
      <w:r w:rsidR="00C55EC5" w:rsidRPr="00176C2E">
        <w:rPr>
          <w:rFonts w:cstheme="minorHAnsi"/>
          <w:sz w:val="24"/>
          <w:szCs w:val="24"/>
        </w:rPr>
        <w:t xml:space="preserve">’s efforts to prioritise </w:t>
      </w:r>
      <w:r w:rsidR="00A21F8C" w:rsidRPr="00176C2E">
        <w:rPr>
          <w:rFonts w:cstheme="minorHAnsi"/>
          <w:b/>
          <w:bCs/>
          <w:sz w:val="24"/>
          <w:szCs w:val="24"/>
        </w:rPr>
        <w:t>Domestic Procurement</w:t>
      </w:r>
      <w:r w:rsidR="00A21F8C" w:rsidRPr="00176C2E">
        <w:rPr>
          <w:rFonts w:cstheme="minorHAnsi"/>
          <w:sz w:val="24"/>
          <w:szCs w:val="24"/>
        </w:rPr>
        <w:t xml:space="preserve"> </w:t>
      </w:r>
      <w:r w:rsidR="00C55EC5" w:rsidRPr="00176C2E">
        <w:rPr>
          <w:rFonts w:cstheme="minorHAnsi"/>
          <w:sz w:val="24"/>
          <w:szCs w:val="24"/>
        </w:rPr>
        <w:t xml:space="preserve">under </w:t>
      </w:r>
      <w:r w:rsidR="00D775F7" w:rsidRPr="00176C2E">
        <w:rPr>
          <w:rFonts w:cstheme="minorHAnsi"/>
          <w:sz w:val="24"/>
          <w:szCs w:val="24"/>
        </w:rPr>
        <w:t xml:space="preserve">the </w:t>
      </w:r>
      <w:r w:rsidR="00904DAB" w:rsidRPr="00176C2E">
        <w:rPr>
          <w:rFonts w:cstheme="minorHAnsi"/>
          <w:sz w:val="24"/>
          <w:szCs w:val="24"/>
        </w:rPr>
        <w:t>P</w:t>
      </w:r>
      <w:r w:rsidR="00BD36D8" w:rsidRPr="00176C2E">
        <w:rPr>
          <w:rFonts w:cstheme="minorHAnsi"/>
          <w:sz w:val="24"/>
          <w:szCs w:val="24"/>
        </w:rPr>
        <w:t xml:space="preserve">reference </w:t>
      </w:r>
      <w:r w:rsidR="0017545C" w:rsidRPr="00176C2E">
        <w:rPr>
          <w:rFonts w:cstheme="minorHAnsi"/>
          <w:sz w:val="24"/>
          <w:szCs w:val="24"/>
        </w:rPr>
        <w:t>to</w:t>
      </w:r>
      <w:r w:rsidR="00BD36D8" w:rsidRPr="00176C2E">
        <w:rPr>
          <w:rFonts w:cstheme="minorHAnsi"/>
          <w:sz w:val="24"/>
          <w:szCs w:val="24"/>
        </w:rPr>
        <w:t xml:space="preserve"> </w:t>
      </w:r>
      <w:r w:rsidR="00904DAB" w:rsidRPr="00176C2E">
        <w:rPr>
          <w:rFonts w:cstheme="minorHAnsi"/>
          <w:sz w:val="24"/>
          <w:szCs w:val="24"/>
        </w:rPr>
        <w:t>M</w:t>
      </w:r>
      <w:r w:rsidR="00BD36D8" w:rsidRPr="00176C2E">
        <w:rPr>
          <w:rFonts w:cstheme="minorHAnsi"/>
          <w:sz w:val="24"/>
          <w:szCs w:val="24"/>
        </w:rPr>
        <w:t>ake in India policies</w:t>
      </w:r>
      <w:r w:rsidR="00AD319F" w:rsidRPr="00176C2E">
        <w:rPr>
          <w:rFonts w:cstheme="minorHAnsi"/>
          <w:sz w:val="24"/>
          <w:szCs w:val="24"/>
        </w:rPr>
        <w:t>,</w:t>
      </w:r>
      <w:r w:rsidR="00C55EC5" w:rsidRPr="00176C2E">
        <w:rPr>
          <w:rFonts w:cstheme="minorHAnsi"/>
          <w:sz w:val="24"/>
          <w:szCs w:val="24"/>
        </w:rPr>
        <w:t xml:space="preserve"> implemented under Hon’ble P</w:t>
      </w:r>
      <w:r w:rsidR="00C739F8" w:rsidRPr="00176C2E">
        <w:rPr>
          <w:rFonts w:cstheme="minorHAnsi"/>
          <w:sz w:val="24"/>
          <w:szCs w:val="24"/>
        </w:rPr>
        <w:t xml:space="preserve">rime </w:t>
      </w:r>
      <w:r w:rsidR="00C55EC5" w:rsidRPr="00176C2E">
        <w:rPr>
          <w:rFonts w:cstheme="minorHAnsi"/>
          <w:sz w:val="24"/>
          <w:szCs w:val="24"/>
        </w:rPr>
        <w:t>M</w:t>
      </w:r>
      <w:r w:rsidR="00C739F8" w:rsidRPr="00176C2E">
        <w:rPr>
          <w:rFonts w:cstheme="minorHAnsi"/>
          <w:sz w:val="24"/>
          <w:szCs w:val="24"/>
        </w:rPr>
        <w:t>inister</w:t>
      </w:r>
      <w:r w:rsidR="00C55EC5" w:rsidRPr="00176C2E">
        <w:rPr>
          <w:rFonts w:cstheme="minorHAnsi"/>
          <w:sz w:val="24"/>
          <w:szCs w:val="24"/>
        </w:rPr>
        <w:t>’s leadership</w:t>
      </w:r>
      <w:r w:rsidR="00BD36D8" w:rsidRPr="00176C2E">
        <w:rPr>
          <w:rFonts w:cstheme="minorHAnsi"/>
          <w:sz w:val="24"/>
          <w:szCs w:val="24"/>
        </w:rPr>
        <w:t>.</w:t>
      </w:r>
      <w:r w:rsidR="00867FB7" w:rsidRPr="00176C2E">
        <w:rPr>
          <w:rFonts w:cstheme="minorHAnsi"/>
          <w:sz w:val="24"/>
          <w:szCs w:val="24"/>
        </w:rPr>
        <w:t xml:space="preserve"> </w:t>
      </w:r>
      <w:r w:rsidR="00D84969" w:rsidRPr="00176C2E">
        <w:rPr>
          <w:rFonts w:cstheme="minorHAnsi"/>
          <w:sz w:val="24"/>
          <w:szCs w:val="24"/>
        </w:rPr>
        <w:t xml:space="preserve">The policy has already achieved great successes, especially in </w:t>
      </w:r>
      <w:r w:rsidR="00482CC1" w:rsidRPr="00176C2E">
        <w:rPr>
          <w:rFonts w:cstheme="minorHAnsi"/>
          <w:sz w:val="24"/>
          <w:szCs w:val="24"/>
        </w:rPr>
        <w:t>D</w:t>
      </w:r>
      <w:r w:rsidR="00D84969" w:rsidRPr="00176C2E">
        <w:rPr>
          <w:rFonts w:cstheme="minorHAnsi"/>
          <w:sz w:val="24"/>
          <w:szCs w:val="24"/>
        </w:rPr>
        <w:t xml:space="preserve">efence and </w:t>
      </w:r>
      <w:r w:rsidR="00482CC1" w:rsidRPr="00176C2E">
        <w:rPr>
          <w:rFonts w:cstheme="minorHAnsi"/>
          <w:sz w:val="24"/>
          <w:szCs w:val="24"/>
        </w:rPr>
        <w:t>T</w:t>
      </w:r>
      <w:r w:rsidR="00D84969" w:rsidRPr="00176C2E">
        <w:rPr>
          <w:rFonts w:cstheme="minorHAnsi"/>
          <w:sz w:val="24"/>
          <w:szCs w:val="24"/>
        </w:rPr>
        <w:t xml:space="preserve">elecommunications/ICT, the two foundational sectors for National Security.  </w:t>
      </w:r>
      <w:r w:rsidR="00D711ED" w:rsidRPr="00176C2E">
        <w:rPr>
          <w:rFonts w:cstheme="minorHAnsi"/>
          <w:sz w:val="24"/>
          <w:szCs w:val="24"/>
        </w:rPr>
        <w:t xml:space="preserve">This has been achieved after a long struggle, undoing the legacy procurement system which favoured foreign firms and constituted a huge loss to the Indian economy. </w:t>
      </w:r>
      <w:r w:rsidR="00A21F8C" w:rsidRPr="00176C2E">
        <w:rPr>
          <w:rFonts w:cstheme="minorHAnsi"/>
          <w:sz w:val="24"/>
          <w:szCs w:val="24"/>
        </w:rPr>
        <w:t>A</w:t>
      </w:r>
      <w:r w:rsidR="00D775F7" w:rsidRPr="00176C2E">
        <w:rPr>
          <w:rFonts w:cstheme="minorHAnsi"/>
          <w:sz w:val="24"/>
          <w:szCs w:val="24"/>
        </w:rPr>
        <w:t xml:space="preserve">s the </w:t>
      </w:r>
      <w:hyperlink r:id="rId8" w:history="1">
        <w:r w:rsidR="00C55EC5" w:rsidRPr="00176C2E">
          <w:rPr>
            <w:rStyle w:val="Hyperlink"/>
            <w:rFonts w:cstheme="minorHAnsi"/>
            <w:sz w:val="24"/>
            <w:szCs w:val="24"/>
          </w:rPr>
          <w:t>Indian Government procurement market</w:t>
        </w:r>
        <w:r w:rsidR="00D775F7" w:rsidRPr="00176C2E">
          <w:rPr>
            <w:rStyle w:val="Hyperlink"/>
            <w:rFonts w:cstheme="minorHAnsi"/>
            <w:sz w:val="24"/>
            <w:szCs w:val="24"/>
          </w:rPr>
          <w:t xml:space="preserve"> is</w:t>
        </w:r>
        <w:r w:rsidR="00C55EC5" w:rsidRPr="00176C2E">
          <w:rPr>
            <w:rStyle w:val="Hyperlink"/>
            <w:rFonts w:cstheme="minorHAnsi"/>
            <w:sz w:val="24"/>
            <w:szCs w:val="24"/>
          </w:rPr>
          <w:t xml:space="preserve"> worth US$ 500 billion annually</w:t>
        </w:r>
      </w:hyperlink>
      <w:r w:rsidR="00A21F8C" w:rsidRPr="00176C2E">
        <w:rPr>
          <w:rFonts w:cstheme="minorHAnsi"/>
          <w:sz w:val="24"/>
          <w:szCs w:val="24"/>
        </w:rPr>
        <w:t>,</w:t>
      </w:r>
      <w:r w:rsidR="00C55EC5" w:rsidRPr="00176C2E">
        <w:rPr>
          <w:rFonts w:cstheme="minorHAnsi"/>
          <w:sz w:val="24"/>
          <w:szCs w:val="24"/>
        </w:rPr>
        <w:t xml:space="preserve"> </w:t>
      </w:r>
      <w:r w:rsidR="00A21F8C" w:rsidRPr="00176C2E">
        <w:rPr>
          <w:rFonts w:cstheme="minorHAnsi"/>
          <w:sz w:val="24"/>
          <w:szCs w:val="24"/>
        </w:rPr>
        <w:t>p</w:t>
      </w:r>
      <w:r w:rsidR="00D775F7" w:rsidRPr="00176C2E">
        <w:rPr>
          <w:rFonts w:cstheme="minorHAnsi"/>
          <w:sz w:val="24"/>
          <w:szCs w:val="24"/>
        </w:rPr>
        <w:t>rioritising</w:t>
      </w:r>
      <w:r w:rsidR="00C55EC5" w:rsidRPr="00176C2E">
        <w:rPr>
          <w:rFonts w:cstheme="minorHAnsi"/>
          <w:sz w:val="24"/>
          <w:szCs w:val="24"/>
        </w:rPr>
        <w:t xml:space="preserve"> domestic procurement </w:t>
      </w:r>
      <w:r w:rsidR="008F3AF9" w:rsidRPr="00176C2E">
        <w:rPr>
          <w:rFonts w:cstheme="minorHAnsi"/>
          <w:sz w:val="24"/>
          <w:szCs w:val="24"/>
        </w:rPr>
        <w:t xml:space="preserve">can </w:t>
      </w:r>
      <w:r w:rsidR="00C55EC5" w:rsidRPr="00176C2E">
        <w:rPr>
          <w:rFonts w:cstheme="minorHAnsi"/>
          <w:sz w:val="24"/>
          <w:szCs w:val="24"/>
        </w:rPr>
        <w:t xml:space="preserve">release trillions of dollars in multipliers, </w:t>
      </w:r>
      <w:r w:rsidR="00D775F7" w:rsidRPr="00176C2E">
        <w:rPr>
          <w:rFonts w:cstheme="minorHAnsi"/>
          <w:sz w:val="24"/>
          <w:szCs w:val="24"/>
        </w:rPr>
        <w:t xml:space="preserve">uplifting </w:t>
      </w:r>
      <w:r w:rsidR="00C55EC5" w:rsidRPr="00176C2E">
        <w:rPr>
          <w:rFonts w:cstheme="minorHAnsi"/>
          <w:sz w:val="24"/>
          <w:szCs w:val="24"/>
        </w:rPr>
        <w:t>the Indian economy in no time.</w:t>
      </w:r>
    </w:p>
    <w:p w14:paraId="4A8BDA3C" w14:textId="77777777" w:rsidR="00690757" w:rsidRPr="00176C2E" w:rsidRDefault="00690757" w:rsidP="0017545C">
      <w:pPr>
        <w:pStyle w:val="NoSpacing"/>
        <w:jc w:val="both"/>
        <w:rPr>
          <w:rFonts w:cstheme="minorHAnsi"/>
          <w:sz w:val="24"/>
          <w:szCs w:val="24"/>
        </w:rPr>
      </w:pPr>
    </w:p>
    <w:p w14:paraId="71380F7E" w14:textId="795DC8B8" w:rsidR="00904DAB" w:rsidRPr="00176C2E" w:rsidRDefault="008F3AF9" w:rsidP="00C739F8">
      <w:pPr>
        <w:pStyle w:val="NoSpacing"/>
        <w:ind w:firstLine="720"/>
        <w:jc w:val="both"/>
        <w:rPr>
          <w:rFonts w:cstheme="minorHAnsi"/>
          <w:sz w:val="24"/>
          <w:szCs w:val="24"/>
        </w:rPr>
      </w:pPr>
      <w:r w:rsidRPr="00176C2E">
        <w:rPr>
          <w:rFonts w:cstheme="minorHAnsi"/>
          <w:sz w:val="24"/>
          <w:szCs w:val="24"/>
        </w:rPr>
        <w:t>R</w:t>
      </w:r>
      <w:r w:rsidR="00052ECC" w:rsidRPr="00176C2E">
        <w:rPr>
          <w:rFonts w:cstheme="minorHAnsi"/>
          <w:sz w:val="24"/>
          <w:szCs w:val="24"/>
        </w:rPr>
        <w:t xml:space="preserve">ecently, </w:t>
      </w:r>
      <w:r w:rsidR="00C739F8" w:rsidRPr="00176C2E">
        <w:rPr>
          <w:rFonts w:cstheme="minorHAnsi"/>
          <w:b/>
          <w:bCs/>
          <w:sz w:val="24"/>
          <w:szCs w:val="24"/>
        </w:rPr>
        <w:t>Government Procurement</w:t>
      </w:r>
      <w:r w:rsidR="00C739F8" w:rsidRPr="00176C2E">
        <w:rPr>
          <w:rFonts w:cstheme="minorHAnsi"/>
          <w:sz w:val="24"/>
          <w:szCs w:val="24"/>
        </w:rPr>
        <w:t xml:space="preserve"> has been included for the first time in the </w:t>
      </w:r>
      <w:r w:rsidR="00C55EC5" w:rsidRPr="00176C2E">
        <w:rPr>
          <w:rFonts w:cstheme="minorHAnsi"/>
          <w:sz w:val="24"/>
          <w:szCs w:val="24"/>
        </w:rPr>
        <w:t xml:space="preserve">Comprehensive Economic Partnership </w:t>
      </w:r>
      <w:r w:rsidR="00C739F8" w:rsidRPr="00176C2E">
        <w:rPr>
          <w:rFonts w:cstheme="minorHAnsi"/>
          <w:sz w:val="24"/>
          <w:szCs w:val="24"/>
        </w:rPr>
        <w:t xml:space="preserve">Agreement </w:t>
      </w:r>
      <w:r w:rsidR="00C55EC5" w:rsidRPr="00176C2E">
        <w:rPr>
          <w:rFonts w:cstheme="minorHAnsi"/>
          <w:sz w:val="24"/>
          <w:szCs w:val="24"/>
        </w:rPr>
        <w:t>(CEPA)</w:t>
      </w:r>
      <w:r w:rsidR="00C739F8" w:rsidRPr="00176C2E">
        <w:rPr>
          <w:rFonts w:cstheme="minorHAnsi"/>
          <w:sz w:val="24"/>
          <w:szCs w:val="24"/>
        </w:rPr>
        <w:t xml:space="preserve"> </w:t>
      </w:r>
      <w:r w:rsidR="00052ECC" w:rsidRPr="00176C2E">
        <w:rPr>
          <w:rFonts w:cstheme="minorHAnsi"/>
          <w:sz w:val="24"/>
          <w:szCs w:val="24"/>
        </w:rPr>
        <w:t>with the UAE</w:t>
      </w:r>
      <w:r w:rsidR="00C739F8" w:rsidRPr="00176C2E">
        <w:rPr>
          <w:rFonts w:cstheme="minorHAnsi"/>
          <w:sz w:val="24"/>
          <w:szCs w:val="24"/>
        </w:rPr>
        <w:t xml:space="preserve"> (Chapter 10)</w:t>
      </w:r>
      <w:r w:rsidR="00052ECC" w:rsidRPr="00176C2E">
        <w:rPr>
          <w:rFonts w:cstheme="minorHAnsi"/>
          <w:sz w:val="24"/>
          <w:szCs w:val="24"/>
        </w:rPr>
        <w:t>.</w:t>
      </w:r>
      <w:r w:rsidRPr="00176C2E">
        <w:rPr>
          <w:rFonts w:cstheme="minorHAnsi"/>
          <w:sz w:val="24"/>
          <w:szCs w:val="24"/>
        </w:rPr>
        <w:t xml:space="preserve">  It will also be included in the CEPA with Australia.</w:t>
      </w:r>
      <w:r w:rsidR="00EF2710" w:rsidRPr="00176C2E">
        <w:rPr>
          <w:rFonts w:cstheme="minorHAnsi"/>
          <w:sz w:val="24"/>
          <w:szCs w:val="24"/>
        </w:rPr>
        <w:t xml:space="preserve"> </w:t>
      </w:r>
      <w:r w:rsidR="00052ECC" w:rsidRPr="00176C2E">
        <w:rPr>
          <w:rFonts w:cstheme="minorHAnsi"/>
          <w:sz w:val="24"/>
          <w:szCs w:val="24"/>
        </w:rPr>
        <w:t xml:space="preserve">While we commend Government’s efforts to </w:t>
      </w:r>
      <w:r w:rsidR="00690757" w:rsidRPr="00176C2E">
        <w:rPr>
          <w:rFonts w:cstheme="minorHAnsi"/>
          <w:sz w:val="24"/>
          <w:szCs w:val="24"/>
        </w:rPr>
        <w:t xml:space="preserve">strengthen </w:t>
      </w:r>
      <w:r w:rsidR="00052ECC" w:rsidRPr="00176C2E">
        <w:rPr>
          <w:rFonts w:cstheme="minorHAnsi"/>
          <w:sz w:val="24"/>
          <w:szCs w:val="24"/>
        </w:rPr>
        <w:t xml:space="preserve">ties with vital geopolitical partners, we wish to draw your kind attention to </w:t>
      </w:r>
      <w:r w:rsidRPr="00176C2E">
        <w:rPr>
          <w:rFonts w:cstheme="minorHAnsi"/>
          <w:sz w:val="24"/>
          <w:szCs w:val="24"/>
        </w:rPr>
        <w:t>the consequences</w:t>
      </w:r>
      <w:r w:rsidR="00B57761" w:rsidRPr="00176C2E">
        <w:rPr>
          <w:rFonts w:cstheme="minorHAnsi"/>
          <w:sz w:val="24"/>
          <w:szCs w:val="24"/>
        </w:rPr>
        <w:t>,</w:t>
      </w:r>
      <w:r w:rsidR="00D775F7" w:rsidRPr="00176C2E">
        <w:rPr>
          <w:rFonts w:cstheme="minorHAnsi"/>
          <w:sz w:val="24"/>
          <w:szCs w:val="24"/>
        </w:rPr>
        <w:t xml:space="preserve"> </w:t>
      </w:r>
      <w:r w:rsidR="00B57761" w:rsidRPr="00176C2E">
        <w:rPr>
          <w:rFonts w:cstheme="minorHAnsi"/>
          <w:sz w:val="24"/>
          <w:szCs w:val="24"/>
        </w:rPr>
        <w:t xml:space="preserve">which </w:t>
      </w:r>
      <w:r w:rsidRPr="00176C2E">
        <w:rPr>
          <w:rFonts w:cstheme="minorHAnsi"/>
          <w:i/>
          <w:iCs/>
          <w:sz w:val="24"/>
          <w:szCs w:val="24"/>
        </w:rPr>
        <w:t>could</w:t>
      </w:r>
      <w:r w:rsidR="00904DAB" w:rsidRPr="00176C2E">
        <w:rPr>
          <w:rFonts w:cstheme="minorHAnsi"/>
          <w:i/>
          <w:iCs/>
          <w:sz w:val="24"/>
          <w:szCs w:val="24"/>
        </w:rPr>
        <w:t xml:space="preserve"> derail </w:t>
      </w:r>
      <w:r w:rsidRPr="00176C2E">
        <w:rPr>
          <w:rFonts w:cstheme="minorHAnsi"/>
          <w:i/>
          <w:iCs/>
          <w:sz w:val="24"/>
          <w:szCs w:val="24"/>
        </w:rPr>
        <w:t xml:space="preserve">the </w:t>
      </w:r>
      <w:r w:rsidR="00904DAB" w:rsidRPr="00176C2E">
        <w:rPr>
          <w:rFonts w:cstheme="minorHAnsi"/>
          <w:i/>
          <w:iCs/>
          <w:sz w:val="24"/>
          <w:szCs w:val="24"/>
        </w:rPr>
        <w:t xml:space="preserve">Government’s </w:t>
      </w:r>
      <w:r w:rsidR="00084EAA" w:rsidRPr="00176C2E">
        <w:rPr>
          <w:rFonts w:cstheme="minorHAnsi"/>
          <w:i/>
          <w:iCs/>
          <w:sz w:val="24"/>
          <w:szCs w:val="24"/>
        </w:rPr>
        <w:t xml:space="preserve">outstanding </w:t>
      </w:r>
      <w:r w:rsidR="00904DAB" w:rsidRPr="00176C2E">
        <w:rPr>
          <w:rFonts w:cstheme="minorHAnsi"/>
          <w:i/>
          <w:iCs/>
          <w:sz w:val="24"/>
          <w:szCs w:val="24"/>
        </w:rPr>
        <w:t>Atmanirbharta campaign.</w:t>
      </w:r>
    </w:p>
    <w:p w14:paraId="63E93248" w14:textId="77777777" w:rsidR="008F6CBF" w:rsidRPr="00176C2E" w:rsidRDefault="008F6CBF" w:rsidP="0017545C">
      <w:pPr>
        <w:pStyle w:val="NoSpacing"/>
        <w:jc w:val="both"/>
        <w:rPr>
          <w:rFonts w:cstheme="minorHAnsi"/>
          <w:sz w:val="24"/>
          <w:szCs w:val="24"/>
        </w:rPr>
      </w:pPr>
    </w:p>
    <w:p w14:paraId="594C83A2" w14:textId="472FD7C0" w:rsidR="008F6CBF" w:rsidRPr="00176C2E" w:rsidRDefault="00EF2710" w:rsidP="008F6CBF">
      <w:pPr>
        <w:pStyle w:val="NoSpacing"/>
        <w:numPr>
          <w:ilvl w:val="0"/>
          <w:numId w:val="2"/>
        </w:num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176C2E">
        <w:rPr>
          <w:rFonts w:cstheme="minorHAnsi"/>
          <w:b/>
          <w:bCs/>
          <w:color w:val="002060"/>
          <w:sz w:val="24"/>
          <w:szCs w:val="24"/>
        </w:rPr>
        <w:t>Consequences</w:t>
      </w:r>
    </w:p>
    <w:p w14:paraId="5047DD51" w14:textId="77777777" w:rsidR="008F6CBF" w:rsidRPr="00176C2E" w:rsidRDefault="008F6CBF" w:rsidP="0017545C">
      <w:pPr>
        <w:pStyle w:val="NoSpacing"/>
        <w:jc w:val="both"/>
        <w:rPr>
          <w:rFonts w:cstheme="minorHAnsi"/>
          <w:sz w:val="24"/>
          <w:szCs w:val="24"/>
        </w:rPr>
      </w:pPr>
    </w:p>
    <w:p w14:paraId="23DE3E44" w14:textId="0B8EB8C6" w:rsidR="00B753D1" w:rsidRPr="00176C2E" w:rsidRDefault="00AD319F" w:rsidP="00CA47F9">
      <w:pPr>
        <w:pStyle w:val="NoSpacing"/>
        <w:ind w:firstLine="360"/>
        <w:jc w:val="both"/>
        <w:rPr>
          <w:rFonts w:cstheme="minorHAnsi"/>
          <w:sz w:val="24"/>
          <w:szCs w:val="24"/>
        </w:rPr>
      </w:pPr>
      <w:r w:rsidRPr="00176C2E">
        <w:rPr>
          <w:rFonts w:cstheme="minorHAnsi"/>
          <w:sz w:val="24"/>
          <w:szCs w:val="24"/>
        </w:rPr>
        <w:t xml:space="preserve">While we have been told that </w:t>
      </w:r>
      <w:r w:rsidR="003B7492" w:rsidRPr="00176C2E">
        <w:rPr>
          <w:rFonts w:cstheme="minorHAnsi"/>
          <w:sz w:val="24"/>
          <w:szCs w:val="24"/>
        </w:rPr>
        <w:t>there is nothing to fear from Australia</w:t>
      </w:r>
      <w:r w:rsidR="00690757" w:rsidRPr="00176C2E">
        <w:rPr>
          <w:rFonts w:cstheme="minorHAnsi"/>
          <w:sz w:val="24"/>
          <w:szCs w:val="24"/>
        </w:rPr>
        <w:t xml:space="preserve"> or the UAE</w:t>
      </w:r>
      <w:r w:rsidR="003B7492" w:rsidRPr="00176C2E">
        <w:rPr>
          <w:rFonts w:cstheme="minorHAnsi"/>
          <w:sz w:val="24"/>
          <w:szCs w:val="24"/>
        </w:rPr>
        <w:t xml:space="preserve">, and </w:t>
      </w:r>
      <w:r w:rsidR="00D775F7" w:rsidRPr="00176C2E">
        <w:rPr>
          <w:rFonts w:cstheme="minorHAnsi"/>
          <w:sz w:val="24"/>
          <w:szCs w:val="24"/>
        </w:rPr>
        <w:t>officials</w:t>
      </w:r>
      <w:r w:rsidR="003B7492" w:rsidRPr="00176C2E">
        <w:rPr>
          <w:rFonts w:cstheme="minorHAnsi"/>
          <w:sz w:val="24"/>
          <w:szCs w:val="24"/>
        </w:rPr>
        <w:t xml:space="preserve"> have </w:t>
      </w:r>
      <w:hyperlink r:id="rId9" w:history="1">
        <w:r w:rsidR="00690757" w:rsidRPr="00176C2E">
          <w:rPr>
            <w:rStyle w:val="Hyperlink"/>
            <w:rFonts w:cstheme="minorHAnsi"/>
            <w:sz w:val="24"/>
            <w:szCs w:val="24"/>
          </w:rPr>
          <w:t xml:space="preserve">reportedly </w:t>
        </w:r>
        <w:r w:rsidR="003B7492" w:rsidRPr="00176C2E">
          <w:rPr>
            <w:rStyle w:val="Hyperlink"/>
            <w:rFonts w:cstheme="minorHAnsi"/>
            <w:sz w:val="24"/>
            <w:szCs w:val="24"/>
          </w:rPr>
          <w:t>state</w:t>
        </w:r>
        <w:r w:rsidR="00690757" w:rsidRPr="00176C2E">
          <w:rPr>
            <w:rStyle w:val="Hyperlink"/>
            <w:rFonts w:cstheme="minorHAnsi"/>
            <w:sz w:val="24"/>
            <w:szCs w:val="24"/>
          </w:rPr>
          <w:t>d</w:t>
        </w:r>
      </w:hyperlink>
      <w:r w:rsidR="003B7492" w:rsidRPr="00176C2E">
        <w:rPr>
          <w:rFonts w:cstheme="minorHAnsi"/>
          <w:sz w:val="24"/>
          <w:szCs w:val="24"/>
        </w:rPr>
        <w:t xml:space="preserve"> that “both the sides have refrained from extending any credible access to the other in Government procurement”, </w:t>
      </w:r>
      <w:r w:rsidR="00B753D1" w:rsidRPr="00176C2E">
        <w:rPr>
          <w:rFonts w:cstheme="minorHAnsi"/>
          <w:sz w:val="24"/>
          <w:szCs w:val="24"/>
        </w:rPr>
        <w:t xml:space="preserve">there are </w:t>
      </w:r>
      <w:r w:rsidR="00B57761" w:rsidRPr="00176C2E">
        <w:rPr>
          <w:rFonts w:cstheme="minorHAnsi"/>
          <w:sz w:val="24"/>
          <w:szCs w:val="24"/>
        </w:rPr>
        <w:t xml:space="preserve">many issues with </w:t>
      </w:r>
      <w:r w:rsidR="00B753D1" w:rsidRPr="00176C2E">
        <w:rPr>
          <w:rFonts w:cstheme="minorHAnsi"/>
          <w:sz w:val="24"/>
          <w:szCs w:val="24"/>
        </w:rPr>
        <w:t>this</w:t>
      </w:r>
      <w:r w:rsidR="00084EAA" w:rsidRPr="00176C2E">
        <w:rPr>
          <w:rFonts w:cstheme="minorHAnsi"/>
          <w:sz w:val="24"/>
          <w:szCs w:val="24"/>
        </w:rPr>
        <w:t xml:space="preserve"> assertion</w:t>
      </w:r>
      <w:r w:rsidR="00B753D1" w:rsidRPr="00176C2E">
        <w:rPr>
          <w:rFonts w:cstheme="minorHAnsi"/>
          <w:sz w:val="24"/>
          <w:szCs w:val="24"/>
        </w:rPr>
        <w:t>:</w:t>
      </w:r>
    </w:p>
    <w:p w14:paraId="59E29CF7" w14:textId="77777777" w:rsidR="00B753D1" w:rsidRPr="00176C2E" w:rsidRDefault="00B753D1" w:rsidP="0017545C">
      <w:pPr>
        <w:pStyle w:val="NoSpacing"/>
        <w:jc w:val="both"/>
        <w:rPr>
          <w:rFonts w:cstheme="minorHAnsi"/>
          <w:sz w:val="24"/>
          <w:szCs w:val="24"/>
        </w:rPr>
      </w:pPr>
    </w:p>
    <w:p w14:paraId="340C950D" w14:textId="42C1670C" w:rsidR="008F6CBF" w:rsidRPr="00176C2E" w:rsidRDefault="008F6CBF" w:rsidP="008F6CBF">
      <w:pPr>
        <w:pStyle w:val="NoSpacing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176C2E">
        <w:rPr>
          <w:rFonts w:cstheme="minorHAnsi"/>
          <w:b/>
          <w:bCs/>
          <w:sz w:val="24"/>
          <w:szCs w:val="24"/>
        </w:rPr>
        <w:t xml:space="preserve">Nothing prevents MNCs from </w:t>
      </w:r>
      <w:r w:rsidRPr="00176C2E">
        <w:rPr>
          <w:rFonts w:cstheme="minorHAnsi"/>
          <w:b/>
          <w:bCs/>
          <w:color w:val="C00000"/>
          <w:sz w:val="24"/>
          <w:szCs w:val="24"/>
        </w:rPr>
        <w:t xml:space="preserve">locating </w:t>
      </w:r>
      <w:r w:rsidR="00B57761" w:rsidRPr="00176C2E">
        <w:rPr>
          <w:rFonts w:cstheme="minorHAnsi"/>
          <w:b/>
          <w:bCs/>
          <w:color w:val="C00000"/>
          <w:sz w:val="24"/>
          <w:szCs w:val="24"/>
        </w:rPr>
        <w:t xml:space="preserve">minimal </w:t>
      </w:r>
      <w:r w:rsidRPr="00176C2E">
        <w:rPr>
          <w:rFonts w:cstheme="minorHAnsi"/>
          <w:b/>
          <w:bCs/>
          <w:color w:val="C00000"/>
          <w:sz w:val="24"/>
          <w:szCs w:val="24"/>
        </w:rPr>
        <w:t>value-added activities</w:t>
      </w:r>
      <w:r w:rsidRPr="00176C2E">
        <w:rPr>
          <w:rFonts w:cstheme="minorHAnsi"/>
          <w:b/>
          <w:bCs/>
          <w:sz w:val="24"/>
          <w:szCs w:val="24"/>
        </w:rPr>
        <w:t xml:space="preserve"> in </w:t>
      </w:r>
      <w:r w:rsidR="00D711ED" w:rsidRPr="00176C2E">
        <w:rPr>
          <w:rFonts w:cstheme="minorHAnsi"/>
          <w:b/>
          <w:bCs/>
          <w:sz w:val="24"/>
          <w:szCs w:val="24"/>
        </w:rPr>
        <w:t>the UAE/Australia</w:t>
      </w:r>
      <w:r w:rsidRPr="00176C2E">
        <w:rPr>
          <w:rFonts w:cstheme="minorHAnsi"/>
          <w:b/>
          <w:bCs/>
          <w:sz w:val="24"/>
          <w:szCs w:val="24"/>
        </w:rPr>
        <w:t>. Relocation of many MNCs’ and Chinese production to Vietnam is a classic example. Rerouting of China’s exports via ASEAN and Hong Kong, despite Rules of Origin, is another.</w:t>
      </w:r>
    </w:p>
    <w:p w14:paraId="499DF637" w14:textId="3DDC5296" w:rsidR="00D775F7" w:rsidRPr="00176C2E" w:rsidRDefault="00B753D1" w:rsidP="00A90778">
      <w:pPr>
        <w:pStyle w:val="NoSpacing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76C2E">
        <w:rPr>
          <w:rFonts w:cstheme="minorHAnsi"/>
          <w:sz w:val="24"/>
          <w:szCs w:val="24"/>
        </w:rPr>
        <w:t>T</w:t>
      </w:r>
      <w:r w:rsidR="00D775F7" w:rsidRPr="00176C2E">
        <w:rPr>
          <w:rFonts w:cstheme="minorHAnsi"/>
          <w:sz w:val="24"/>
          <w:szCs w:val="24"/>
        </w:rPr>
        <w:t xml:space="preserve">he </w:t>
      </w:r>
      <w:r w:rsidR="00EF2710" w:rsidRPr="00176C2E">
        <w:rPr>
          <w:rFonts w:cstheme="minorHAnsi"/>
          <w:sz w:val="24"/>
          <w:szCs w:val="24"/>
        </w:rPr>
        <w:t xml:space="preserve">detailed </w:t>
      </w:r>
      <w:r w:rsidRPr="00176C2E">
        <w:rPr>
          <w:rFonts w:cstheme="minorHAnsi"/>
          <w:sz w:val="24"/>
          <w:szCs w:val="24"/>
        </w:rPr>
        <w:t>provisions</w:t>
      </w:r>
      <w:r w:rsidR="00382E0B" w:rsidRPr="00176C2E">
        <w:rPr>
          <w:rFonts w:cstheme="minorHAnsi"/>
          <w:sz w:val="24"/>
          <w:szCs w:val="24"/>
        </w:rPr>
        <w:t xml:space="preserve">, listed in </w:t>
      </w:r>
      <w:r w:rsidR="00EF2710" w:rsidRPr="00176C2E">
        <w:rPr>
          <w:rFonts w:cstheme="minorHAnsi"/>
          <w:sz w:val="24"/>
          <w:szCs w:val="24"/>
        </w:rPr>
        <w:t xml:space="preserve">fully </w:t>
      </w:r>
      <w:r w:rsidRPr="00176C2E">
        <w:rPr>
          <w:rFonts w:cstheme="minorHAnsi"/>
          <w:b/>
          <w:bCs/>
          <w:sz w:val="24"/>
          <w:szCs w:val="24"/>
        </w:rPr>
        <w:t>22</w:t>
      </w:r>
      <w:r w:rsidR="00382E0B" w:rsidRPr="00176C2E">
        <w:rPr>
          <w:rFonts w:cstheme="minorHAnsi"/>
          <w:b/>
          <w:bCs/>
          <w:sz w:val="24"/>
          <w:szCs w:val="24"/>
        </w:rPr>
        <w:t xml:space="preserve"> </w:t>
      </w:r>
      <w:r w:rsidRPr="00176C2E">
        <w:rPr>
          <w:rFonts w:cstheme="minorHAnsi"/>
          <w:b/>
          <w:bCs/>
          <w:sz w:val="24"/>
          <w:szCs w:val="24"/>
        </w:rPr>
        <w:t>page</w:t>
      </w:r>
      <w:r w:rsidR="00382E0B" w:rsidRPr="00176C2E">
        <w:rPr>
          <w:rFonts w:cstheme="minorHAnsi"/>
          <w:b/>
          <w:bCs/>
          <w:sz w:val="24"/>
          <w:szCs w:val="24"/>
        </w:rPr>
        <w:t xml:space="preserve">s </w:t>
      </w:r>
      <w:r w:rsidR="00382E0B" w:rsidRPr="00176C2E">
        <w:rPr>
          <w:rFonts w:cstheme="minorHAnsi"/>
          <w:sz w:val="24"/>
          <w:szCs w:val="24"/>
        </w:rPr>
        <w:t>in</w:t>
      </w:r>
      <w:r w:rsidRPr="00176C2E">
        <w:rPr>
          <w:rFonts w:cstheme="minorHAnsi"/>
          <w:sz w:val="24"/>
          <w:szCs w:val="24"/>
        </w:rPr>
        <w:t xml:space="preserve"> </w:t>
      </w:r>
      <w:r w:rsidR="00D775F7" w:rsidRPr="00176C2E">
        <w:rPr>
          <w:rFonts w:cstheme="minorHAnsi"/>
          <w:sz w:val="24"/>
          <w:szCs w:val="24"/>
        </w:rPr>
        <w:t xml:space="preserve">Chapter </w:t>
      </w:r>
      <w:r w:rsidR="00A90778" w:rsidRPr="00176C2E">
        <w:rPr>
          <w:rFonts w:cstheme="minorHAnsi"/>
          <w:sz w:val="24"/>
          <w:szCs w:val="24"/>
        </w:rPr>
        <w:t xml:space="preserve">10 </w:t>
      </w:r>
      <w:r w:rsidR="00D775F7" w:rsidRPr="00176C2E">
        <w:rPr>
          <w:rFonts w:cstheme="minorHAnsi"/>
          <w:sz w:val="24"/>
          <w:szCs w:val="24"/>
        </w:rPr>
        <w:t xml:space="preserve">on Government Procurement </w:t>
      </w:r>
      <w:r w:rsidR="008F6CBF" w:rsidRPr="00176C2E">
        <w:rPr>
          <w:rFonts w:cstheme="minorHAnsi"/>
          <w:sz w:val="24"/>
          <w:szCs w:val="24"/>
        </w:rPr>
        <w:t xml:space="preserve">in fact </w:t>
      </w:r>
      <w:r w:rsidRPr="00176C2E">
        <w:rPr>
          <w:rFonts w:cstheme="minorHAnsi"/>
          <w:sz w:val="24"/>
          <w:szCs w:val="24"/>
        </w:rPr>
        <w:t xml:space="preserve">provide for </w:t>
      </w:r>
      <w:r w:rsidRPr="00176C2E">
        <w:rPr>
          <w:rFonts w:cstheme="minorHAnsi"/>
          <w:b/>
          <w:bCs/>
          <w:i/>
          <w:iCs/>
          <w:color w:val="C00000"/>
          <w:sz w:val="24"/>
          <w:szCs w:val="24"/>
          <w:u w:val="single"/>
        </w:rPr>
        <w:t>enormous access</w:t>
      </w:r>
      <w:r w:rsidR="00A90778" w:rsidRPr="00176C2E">
        <w:rPr>
          <w:rFonts w:cstheme="minorHAnsi"/>
          <w:i/>
          <w:iCs/>
          <w:color w:val="C00000"/>
          <w:sz w:val="24"/>
          <w:szCs w:val="24"/>
        </w:rPr>
        <w:t xml:space="preserve"> </w:t>
      </w:r>
      <w:r w:rsidR="00A90778" w:rsidRPr="00176C2E">
        <w:rPr>
          <w:rFonts w:cstheme="minorHAnsi"/>
          <w:sz w:val="24"/>
          <w:szCs w:val="24"/>
        </w:rPr>
        <w:t>to the Parties</w:t>
      </w:r>
      <w:r w:rsidRPr="00176C2E">
        <w:rPr>
          <w:rFonts w:cstheme="minorHAnsi"/>
          <w:sz w:val="24"/>
          <w:szCs w:val="24"/>
        </w:rPr>
        <w:t>.</w:t>
      </w:r>
    </w:p>
    <w:p w14:paraId="1034A8BE" w14:textId="47FA6EAB" w:rsidR="002309C1" w:rsidRPr="00176C2E" w:rsidRDefault="00B57761" w:rsidP="002309C1">
      <w:pPr>
        <w:pStyle w:val="NoSpacing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76C2E">
        <w:rPr>
          <w:rFonts w:cstheme="minorHAnsi"/>
          <w:sz w:val="24"/>
          <w:szCs w:val="24"/>
        </w:rPr>
        <w:t>The sheer length of the Chapter</w:t>
      </w:r>
      <w:r w:rsidR="000B7FD6" w:rsidRPr="00176C2E">
        <w:rPr>
          <w:rFonts w:cstheme="minorHAnsi"/>
          <w:sz w:val="24"/>
          <w:szCs w:val="24"/>
        </w:rPr>
        <w:t xml:space="preserve"> imposes</w:t>
      </w:r>
      <w:r w:rsidRPr="00176C2E">
        <w:rPr>
          <w:rFonts w:cstheme="minorHAnsi"/>
          <w:sz w:val="24"/>
          <w:szCs w:val="24"/>
        </w:rPr>
        <w:t xml:space="preserve"> restrictions on our policy space</w:t>
      </w:r>
      <w:r w:rsidR="000B7FD6" w:rsidRPr="00176C2E">
        <w:rPr>
          <w:rFonts w:cstheme="minorHAnsi"/>
          <w:sz w:val="24"/>
          <w:szCs w:val="24"/>
        </w:rPr>
        <w:t>, which with</w:t>
      </w:r>
      <w:r w:rsidRPr="00176C2E">
        <w:rPr>
          <w:rFonts w:cstheme="minorHAnsi"/>
          <w:sz w:val="24"/>
          <w:szCs w:val="24"/>
        </w:rPr>
        <w:t xml:space="preserve"> our lack of enforcement mechanisms - will defeat any attempt at enforcing the “exceptions” for MSMEs and preferential policies.</w:t>
      </w:r>
      <w:r w:rsidR="003B7492" w:rsidRPr="00176C2E">
        <w:rPr>
          <w:rFonts w:cstheme="minorHAnsi"/>
          <w:sz w:val="24"/>
          <w:szCs w:val="24"/>
        </w:rPr>
        <w:t xml:space="preserve"> </w:t>
      </w:r>
      <w:r w:rsidR="00084EAA" w:rsidRPr="00176C2E">
        <w:rPr>
          <w:rFonts w:cstheme="minorHAnsi"/>
          <w:sz w:val="24"/>
          <w:szCs w:val="24"/>
        </w:rPr>
        <w:t>Although u</w:t>
      </w:r>
      <w:r w:rsidR="00A90778" w:rsidRPr="00176C2E">
        <w:rPr>
          <w:rFonts w:cstheme="minorHAnsi"/>
          <w:sz w:val="24"/>
          <w:szCs w:val="24"/>
        </w:rPr>
        <w:t>nder Annex 10A</w:t>
      </w:r>
      <w:r w:rsidR="00084EAA" w:rsidRPr="00176C2E">
        <w:rPr>
          <w:rFonts w:cstheme="minorHAnsi"/>
          <w:sz w:val="24"/>
          <w:szCs w:val="24"/>
        </w:rPr>
        <w:t>,</w:t>
      </w:r>
      <w:r w:rsidR="00A90778" w:rsidRPr="00176C2E">
        <w:rPr>
          <w:rFonts w:cstheme="minorHAnsi"/>
          <w:sz w:val="24"/>
          <w:szCs w:val="24"/>
        </w:rPr>
        <w:t xml:space="preserve"> </w:t>
      </w:r>
      <w:r w:rsidR="00B8525B" w:rsidRPr="00176C2E">
        <w:rPr>
          <w:rFonts w:cstheme="minorHAnsi"/>
          <w:sz w:val="24"/>
          <w:szCs w:val="24"/>
        </w:rPr>
        <w:t xml:space="preserve">the </w:t>
      </w:r>
      <w:r w:rsidRPr="00176C2E">
        <w:rPr>
          <w:rFonts w:cstheme="minorHAnsi"/>
          <w:sz w:val="24"/>
          <w:szCs w:val="24"/>
        </w:rPr>
        <w:t>India-</w:t>
      </w:r>
      <w:r w:rsidR="00B8525B" w:rsidRPr="00176C2E">
        <w:rPr>
          <w:rFonts w:cstheme="minorHAnsi"/>
          <w:sz w:val="24"/>
          <w:szCs w:val="24"/>
        </w:rPr>
        <w:t>UAE agreement excludes Preference to Make in India</w:t>
      </w:r>
      <w:r w:rsidR="00084EAA" w:rsidRPr="00176C2E">
        <w:rPr>
          <w:rFonts w:cstheme="minorHAnsi"/>
          <w:sz w:val="24"/>
          <w:szCs w:val="24"/>
        </w:rPr>
        <w:t>,</w:t>
      </w:r>
      <w:r w:rsidR="00A90778" w:rsidRPr="00176C2E">
        <w:rPr>
          <w:rFonts w:cstheme="minorHAnsi"/>
          <w:sz w:val="24"/>
          <w:szCs w:val="24"/>
        </w:rPr>
        <w:t xml:space="preserve"> foreign entities will be entitled to national treatment for each and every </w:t>
      </w:r>
      <w:r w:rsidR="000B7FD6" w:rsidRPr="00176C2E">
        <w:rPr>
          <w:rFonts w:cstheme="minorHAnsi"/>
          <w:sz w:val="24"/>
          <w:szCs w:val="24"/>
        </w:rPr>
        <w:t xml:space="preserve">other </w:t>
      </w:r>
      <w:r w:rsidR="00A90778" w:rsidRPr="00176C2E">
        <w:rPr>
          <w:rFonts w:cstheme="minorHAnsi"/>
          <w:sz w:val="24"/>
          <w:szCs w:val="24"/>
        </w:rPr>
        <w:t>tender</w:t>
      </w:r>
      <w:r w:rsidR="00382E0B" w:rsidRPr="00176C2E">
        <w:rPr>
          <w:rFonts w:cstheme="minorHAnsi"/>
          <w:sz w:val="24"/>
          <w:szCs w:val="24"/>
        </w:rPr>
        <w:t xml:space="preserve">. </w:t>
      </w:r>
      <w:r w:rsidR="000B7FD6" w:rsidRPr="00176C2E">
        <w:rPr>
          <w:rFonts w:cstheme="minorHAnsi"/>
          <w:sz w:val="24"/>
          <w:szCs w:val="24"/>
        </w:rPr>
        <w:t xml:space="preserve">After all, even today, the PPP MII clause on domestic procurement is absent from many tenders. </w:t>
      </w:r>
      <w:r w:rsidR="00382E0B" w:rsidRPr="00176C2E">
        <w:rPr>
          <w:rFonts w:cstheme="minorHAnsi"/>
          <w:sz w:val="24"/>
          <w:szCs w:val="24"/>
        </w:rPr>
        <w:t xml:space="preserve"> </w:t>
      </w:r>
      <w:r w:rsidR="00EF2710" w:rsidRPr="00176C2E">
        <w:rPr>
          <w:rFonts w:cstheme="minorHAnsi"/>
          <w:b/>
          <w:bCs/>
          <w:color w:val="C00000"/>
          <w:sz w:val="24"/>
          <w:szCs w:val="24"/>
        </w:rPr>
        <w:t xml:space="preserve">Opportunities for domestic firms will accordingly vanish. </w:t>
      </w:r>
      <w:r w:rsidR="00110579" w:rsidRPr="00176C2E">
        <w:rPr>
          <w:rFonts w:cstheme="minorHAnsi"/>
          <w:sz w:val="24"/>
          <w:szCs w:val="24"/>
        </w:rPr>
        <w:t xml:space="preserve">Foreign entities </w:t>
      </w:r>
      <w:r w:rsidR="00EF2710" w:rsidRPr="00176C2E">
        <w:rPr>
          <w:rFonts w:cstheme="minorHAnsi"/>
          <w:sz w:val="24"/>
          <w:szCs w:val="24"/>
        </w:rPr>
        <w:t xml:space="preserve">will </w:t>
      </w:r>
      <w:r w:rsidR="00110579" w:rsidRPr="00176C2E">
        <w:rPr>
          <w:rFonts w:cstheme="minorHAnsi"/>
          <w:sz w:val="24"/>
          <w:szCs w:val="24"/>
        </w:rPr>
        <w:t xml:space="preserve">hire Indian law firms to </w:t>
      </w:r>
      <w:r w:rsidR="000B7FD6" w:rsidRPr="00176C2E">
        <w:rPr>
          <w:rFonts w:cstheme="minorHAnsi"/>
          <w:sz w:val="24"/>
          <w:szCs w:val="24"/>
        </w:rPr>
        <w:lastRenderedPageBreak/>
        <w:t>fight each case</w:t>
      </w:r>
      <w:r w:rsidR="00110579" w:rsidRPr="00176C2E">
        <w:rPr>
          <w:rFonts w:cstheme="minorHAnsi"/>
          <w:sz w:val="24"/>
          <w:szCs w:val="24"/>
        </w:rPr>
        <w:t>, we have seen this in the past</w:t>
      </w:r>
      <w:r w:rsidR="000B7FD6" w:rsidRPr="00176C2E">
        <w:rPr>
          <w:rFonts w:cstheme="minorHAnsi"/>
          <w:sz w:val="24"/>
          <w:szCs w:val="24"/>
        </w:rPr>
        <w:t>, and we will be subject to exhausting litigation to save our firms from predatory tactics</w:t>
      </w:r>
      <w:r w:rsidR="00110579" w:rsidRPr="00176C2E">
        <w:rPr>
          <w:rFonts w:cstheme="minorHAnsi"/>
          <w:sz w:val="24"/>
          <w:szCs w:val="24"/>
        </w:rPr>
        <w:t>.</w:t>
      </w:r>
    </w:p>
    <w:p w14:paraId="255C3CEA" w14:textId="6D7476A0" w:rsidR="00B8525B" w:rsidRPr="00176C2E" w:rsidRDefault="00C819CC" w:rsidP="00A90778">
      <w:pPr>
        <w:pStyle w:val="NoSpacing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76C2E">
        <w:rPr>
          <w:rFonts w:cstheme="minorHAnsi"/>
          <w:sz w:val="24"/>
          <w:szCs w:val="24"/>
        </w:rPr>
        <w:t xml:space="preserve">There are </w:t>
      </w:r>
      <w:r w:rsidR="00B753D1" w:rsidRPr="00176C2E">
        <w:rPr>
          <w:rFonts w:cstheme="minorHAnsi"/>
          <w:sz w:val="24"/>
          <w:szCs w:val="24"/>
        </w:rPr>
        <w:t>many restrictive clauses</w:t>
      </w:r>
      <w:r w:rsidR="00A21F8C" w:rsidRPr="00176C2E">
        <w:rPr>
          <w:rFonts w:cstheme="minorHAnsi"/>
          <w:sz w:val="24"/>
          <w:szCs w:val="24"/>
        </w:rPr>
        <w:t>,</w:t>
      </w:r>
      <w:r w:rsidR="002309C1" w:rsidRPr="00176C2E">
        <w:rPr>
          <w:rFonts w:cstheme="minorHAnsi"/>
          <w:sz w:val="24"/>
          <w:szCs w:val="24"/>
        </w:rPr>
        <w:t xml:space="preserve"> such as </w:t>
      </w:r>
      <w:r w:rsidRPr="00176C2E">
        <w:rPr>
          <w:rFonts w:cstheme="minorHAnsi"/>
          <w:sz w:val="24"/>
          <w:szCs w:val="24"/>
        </w:rPr>
        <w:t xml:space="preserve">on using </w:t>
      </w:r>
      <w:r w:rsidR="00B753D1" w:rsidRPr="00176C2E">
        <w:rPr>
          <w:rFonts w:cstheme="minorHAnsi"/>
          <w:sz w:val="24"/>
          <w:szCs w:val="24"/>
        </w:rPr>
        <w:t xml:space="preserve">Limited </w:t>
      </w:r>
      <w:r w:rsidR="00A90778" w:rsidRPr="00176C2E">
        <w:rPr>
          <w:rFonts w:cstheme="minorHAnsi"/>
          <w:sz w:val="24"/>
          <w:szCs w:val="24"/>
        </w:rPr>
        <w:t>T</w:t>
      </w:r>
      <w:r w:rsidR="00B753D1" w:rsidRPr="00176C2E">
        <w:rPr>
          <w:rFonts w:cstheme="minorHAnsi"/>
          <w:sz w:val="24"/>
          <w:szCs w:val="24"/>
        </w:rPr>
        <w:t xml:space="preserve">endering only </w:t>
      </w:r>
      <w:r w:rsidRPr="00176C2E">
        <w:rPr>
          <w:rFonts w:cstheme="minorHAnsi"/>
          <w:sz w:val="24"/>
          <w:szCs w:val="24"/>
        </w:rPr>
        <w:t>for</w:t>
      </w:r>
      <w:r w:rsidR="00B753D1" w:rsidRPr="00176C2E">
        <w:rPr>
          <w:rFonts w:cstheme="minorHAnsi"/>
          <w:sz w:val="24"/>
          <w:szCs w:val="24"/>
        </w:rPr>
        <w:t xml:space="preserve"> procuring prototype</w:t>
      </w:r>
      <w:r w:rsidRPr="00176C2E">
        <w:rPr>
          <w:rFonts w:cstheme="minorHAnsi"/>
          <w:sz w:val="24"/>
          <w:szCs w:val="24"/>
        </w:rPr>
        <w:t>s</w:t>
      </w:r>
      <w:r w:rsidR="00B753D1" w:rsidRPr="00176C2E">
        <w:rPr>
          <w:rFonts w:cstheme="minorHAnsi"/>
          <w:sz w:val="24"/>
          <w:szCs w:val="24"/>
        </w:rPr>
        <w:t xml:space="preserve"> or first good</w:t>
      </w:r>
      <w:r w:rsidRPr="00176C2E">
        <w:rPr>
          <w:rFonts w:cstheme="minorHAnsi"/>
          <w:sz w:val="24"/>
          <w:szCs w:val="24"/>
        </w:rPr>
        <w:t>s</w:t>
      </w:r>
      <w:r w:rsidR="00B753D1" w:rsidRPr="00176C2E">
        <w:rPr>
          <w:rFonts w:cstheme="minorHAnsi"/>
          <w:sz w:val="24"/>
          <w:szCs w:val="24"/>
        </w:rPr>
        <w:t xml:space="preserve"> / service</w:t>
      </w:r>
      <w:r w:rsidRPr="00176C2E">
        <w:rPr>
          <w:rFonts w:cstheme="minorHAnsi"/>
          <w:sz w:val="24"/>
          <w:szCs w:val="24"/>
        </w:rPr>
        <w:t>s</w:t>
      </w:r>
      <w:r w:rsidR="00B753D1" w:rsidRPr="00176C2E">
        <w:rPr>
          <w:rFonts w:cstheme="minorHAnsi"/>
          <w:sz w:val="24"/>
          <w:szCs w:val="24"/>
        </w:rPr>
        <w:t xml:space="preserve">, </w:t>
      </w:r>
      <w:r w:rsidR="00A90778" w:rsidRPr="00176C2E">
        <w:rPr>
          <w:rFonts w:cstheme="minorHAnsi"/>
          <w:sz w:val="24"/>
          <w:szCs w:val="24"/>
        </w:rPr>
        <w:t xml:space="preserve">and </w:t>
      </w:r>
      <w:r w:rsidRPr="00176C2E">
        <w:rPr>
          <w:rFonts w:cstheme="minorHAnsi"/>
          <w:sz w:val="24"/>
          <w:szCs w:val="24"/>
        </w:rPr>
        <w:t>not for</w:t>
      </w:r>
      <w:r w:rsidR="00A90778" w:rsidRPr="00176C2E">
        <w:rPr>
          <w:rFonts w:cstheme="minorHAnsi"/>
          <w:sz w:val="24"/>
          <w:szCs w:val="24"/>
        </w:rPr>
        <w:t xml:space="preserve"> </w:t>
      </w:r>
      <w:r w:rsidR="008F6CBF" w:rsidRPr="00176C2E">
        <w:rPr>
          <w:rFonts w:cstheme="minorHAnsi"/>
          <w:sz w:val="24"/>
          <w:szCs w:val="24"/>
        </w:rPr>
        <w:t xml:space="preserve">large </w:t>
      </w:r>
      <w:r w:rsidRPr="00176C2E">
        <w:rPr>
          <w:rFonts w:cstheme="minorHAnsi"/>
          <w:sz w:val="24"/>
          <w:szCs w:val="24"/>
        </w:rPr>
        <w:t>procurement</w:t>
      </w:r>
      <w:r w:rsidR="008F6CBF" w:rsidRPr="00176C2E">
        <w:rPr>
          <w:rFonts w:cstheme="minorHAnsi"/>
          <w:sz w:val="24"/>
          <w:szCs w:val="24"/>
        </w:rPr>
        <w:t>s</w:t>
      </w:r>
      <w:r w:rsidR="00B753D1" w:rsidRPr="00176C2E">
        <w:rPr>
          <w:rFonts w:cstheme="minorHAnsi"/>
          <w:sz w:val="24"/>
          <w:szCs w:val="24"/>
        </w:rPr>
        <w:t>.</w:t>
      </w:r>
    </w:p>
    <w:p w14:paraId="12EDF18B" w14:textId="0D19FC01" w:rsidR="00B8525B" w:rsidRPr="00176C2E" w:rsidRDefault="002309C1" w:rsidP="00A90778">
      <w:pPr>
        <w:pStyle w:val="NoSpacing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76C2E">
        <w:rPr>
          <w:rFonts w:cstheme="minorHAnsi"/>
          <w:sz w:val="24"/>
          <w:szCs w:val="24"/>
        </w:rPr>
        <w:t>O</w:t>
      </w:r>
      <w:r w:rsidR="00B8525B" w:rsidRPr="00176C2E">
        <w:rPr>
          <w:rFonts w:cstheme="minorHAnsi"/>
          <w:sz w:val="24"/>
          <w:szCs w:val="24"/>
        </w:rPr>
        <w:t xml:space="preserve">nce fixed, these agreements will be very hard to renegotiate </w:t>
      </w:r>
      <w:r w:rsidR="00DA59AE" w:rsidRPr="00176C2E">
        <w:rPr>
          <w:rFonts w:cstheme="minorHAnsi"/>
          <w:sz w:val="24"/>
          <w:szCs w:val="24"/>
        </w:rPr>
        <w:t>with</w:t>
      </w:r>
      <w:r w:rsidR="00B8525B" w:rsidRPr="00176C2E">
        <w:rPr>
          <w:rFonts w:cstheme="minorHAnsi"/>
          <w:sz w:val="24"/>
          <w:szCs w:val="24"/>
        </w:rPr>
        <w:t xml:space="preserve"> more concessions extracted in return.</w:t>
      </w:r>
    </w:p>
    <w:p w14:paraId="44088888" w14:textId="2070A3F4" w:rsidR="007209E5" w:rsidRPr="00176C2E" w:rsidRDefault="007209E5" w:rsidP="00A90778">
      <w:pPr>
        <w:pStyle w:val="NoSpacing"/>
        <w:numPr>
          <w:ilvl w:val="0"/>
          <w:numId w:val="1"/>
        </w:numPr>
        <w:jc w:val="both"/>
        <w:rPr>
          <w:rFonts w:cstheme="minorHAnsi"/>
          <w:b/>
          <w:bCs/>
          <w:i/>
          <w:iCs/>
          <w:color w:val="C00000"/>
          <w:sz w:val="24"/>
          <w:szCs w:val="24"/>
        </w:rPr>
      </w:pPr>
      <w:r w:rsidRPr="00176C2E">
        <w:rPr>
          <w:rFonts w:cstheme="minorHAnsi"/>
          <w:b/>
          <w:bCs/>
          <w:i/>
          <w:iCs/>
          <w:color w:val="C00000"/>
          <w:sz w:val="24"/>
          <w:szCs w:val="24"/>
        </w:rPr>
        <w:t>The explanation by officials that both sides have refrained from giving credible access begs the question why was the Chapter inserted in the first place? Was it to set a precedent for other countries?</w:t>
      </w:r>
    </w:p>
    <w:p w14:paraId="5446EAE1" w14:textId="77777777" w:rsidR="00A21F8C" w:rsidRPr="00176C2E" w:rsidRDefault="00A21F8C" w:rsidP="0017545C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12D50C57" w14:textId="46854A2C" w:rsidR="002309C1" w:rsidRPr="00176C2E" w:rsidRDefault="000B7FD6" w:rsidP="00110579">
      <w:pPr>
        <w:pStyle w:val="NoSpacing"/>
        <w:numPr>
          <w:ilvl w:val="0"/>
          <w:numId w:val="2"/>
        </w:num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176C2E">
        <w:rPr>
          <w:rFonts w:cstheme="minorHAnsi"/>
          <w:b/>
          <w:bCs/>
          <w:color w:val="002060"/>
          <w:sz w:val="24"/>
          <w:szCs w:val="24"/>
        </w:rPr>
        <w:t xml:space="preserve">Dangerous </w:t>
      </w:r>
      <w:r w:rsidR="002309C1" w:rsidRPr="00176C2E">
        <w:rPr>
          <w:rFonts w:cstheme="minorHAnsi"/>
          <w:b/>
          <w:bCs/>
          <w:color w:val="002060"/>
          <w:sz w:val="24"/>
          <w:szCs w:val="24"/>
        </w:rPr>
        <w:t>Precedent</w:t>
      </w:r>
    </w:p>
    <w:p w14:paraId="4DD63E13" w14:textId="77777777" w:rsidR="002309C1" w:rsidRPr="00176C2E" w:rsidRDefault="002309C1" w:rsidP="0017545C">
      <w:pPr>
        <w:pStyle w:val="NoSpacing"/>
        <w:jc w:val="both"/>
        <w:rPr>
          <w:rFonts w:cstheme="minorHAnsi"/>
          <w:sz w:val="24"/>
          <w:szCs w:val="24"/>
        </w:rPr>
      </w:pPr>
    </w:p>
    <w:p w14:paraId="7EC031CE" w14:textId="5A9CFC98" w:rsidR="00904DAB" w:rsidRPr="00176C2E" w:rsidRDefault="007209E5" w:rsidP="00EF2710">
      <w:pPr>
        <w:pStyle w:val="NoSpacing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176C2E">
        <w:rPr>
          <w:rFonts w:cstheme="minorHAnsi"/>
          <w:b/>
          <w:bCs/>
          <w:sz w:val="24"/>
          <w:szCs w:val="24"/>
        </w:rPr>
        <w:t xml:space="preserve">The UAE </w:t>
      </w:r>
      <w:r w:rsidR="00A21F8C" w:rsidRPr="00176C2E">
        <w:rPr>
          <w:rFonts w:cstheme="minorHAnsi"/>
          <w:b/>
          <w:bCs/>
          <w:sz w:val="24"/>
          <w:szCs w:val="24"/>
        </w:rPr>
        <w:t>template</w:t>
      </w:r>
      <w:r w:rsidR="000D1567" w:rsidRPr="00176C2E">
        <w:rPr>
          <w:rFonts w:cstheme="minorHAnsi"/>
          <w:b/>
          <w:bCs/>
          <w:sz w:val="24"/>
          <w:szCs w:val="24"/>
        </w:rPr>
        <w:t xml:space="preserve"> </w:t>
      </w:r>
      <w:r w:rsidRPr="00176C2E">
        <w:rPr>
          <w:rFonts w:cstheme="minorHAnsi"/>
          <w:b/>
          <w:bCs/>
          <w:sz w:val="24"/>
          <w:szCs w:val="24"/>
        </w:rPr>
        <w:t xml:space="preserve">opens the door for including </w:t>
      </w:r>
      <w:r w:rsidR="008F6CBF" w:rsidRPr="00176C2E">
        <w:rPr>
          <w:rFonts w:cstheme="minorHAnsi"/>
          <w:b/>
          <w:bCs/>
          <w:sz w:val="24"/>
          <w:szCs w:val="24"/>
        </w:rPr>
        <w:t xml:space="preserve">its </w:t>
      </w:r>
      <w:r w:rsidR="00B8525B" w:rsidRPr="00176C2E">
        <w:rPr>
          <w:rFonts w:cstheme="minorHAnsi"/>
          <w:b/>
          <w:bCs/>
          <w:sz w:val="24"/>
          <w:szCs w:val="24"/>
        </w:rPr>
        <w:t xml:space="preserve">intrusive provisions </w:t>
      </w:r>
      <w:r w:rsidRPr="00176C2E">
        <w:rPr>
          <w:rFonts w:cstheme="minorHAnsi"/>
          <w:b/>
          <w:bCs/>
          <w:sz w:val="24"/>
          <w:szCs w:val="24"/>
        </w:rPr>
        <w:t>in subsequent agreements. For example, the</w:t>
      </w:r>
      <w:r w:rsidR="00904DAB" w:rsidRPr="00176C2E">
        <w:rPr>
          <w:rFonts w:cstheme="minorHAnsi"/>
          <w:b/>
          <w:bCs/>
          <w:sz w:val="24"/>
          <w:szCs w:val="24"/>
        </w:rPr>
        <w:t xml:space="preserve"> CEPA with Japan provides for </w:t>
      </w:r>
      <w:r w:rsidR="007F47E7" w:rsidRPr="00176C2E">
        <w:rPr>
          <w:rFonts w:cstheme="minorHAnsi"/>
          <w:b/>
          <w:bCs/>
          <w:sz w:val="24"/>
          <w:szCs w:val="24"/>
        </w:rPr>
        <w:t xml:space="preserve">non-discrimination - </w:t>
      </w:r>
      <w:r w:rsidR="00904DAB" w:rsidRPr="00176C2E">
        <w:rPr>
          <w:rFonts w:cstheme="minorHAnsi"/>
          <w:b/>
          <w:bCs/>
          <w:sz w:val="24"/>
          <w:szCs w:val="24"/>
        </w:rPr>
        <w:t>treatment no less favourable than that accorded to non-Parties</w:t>
      </w:r>
      <w:r w:rsidR="00AD319F" w:rsidRPr="00176C2E">
        <w:rPr>
          <w:rFonts w:cstheme="minorHAnsi"/>
          <w:b/>
          <w:bCs/>
          <w:sz w:val="24"/>
          <w:szCs w:val="24"/>
        </w:rPr>
        <w:t>. It also</w:t>
      </w:r>
      <w:r w:rsidR="00904DAB" w:rsidRPr="00176C2E">
        <w:rPr>
          <w:rFonts w:cstheme="minorHAnsi"/>
          <w:b/>
          <w:bCs/>
          <w:sz w:val="24"/>
          <w:szCs w:val="24"/>
        </w:rPr>
        <w:t xml:space="preserve"> commits Govt to enter into negotiations to review th</w:t>
      </w:r>
      <w:r w:rsidR="00B8525B" w:rsidRPr="00176C2E">
        <w:rPr>
          <w:rFonts w:cstheme="minorHAnsi"/>
          <w:b/>
          <w:bCs/>
          <w:sz w:val="24"/>
          <w:szCs w:val="24"/>
        </w:rPr>
        <w:t>e</w:t>
      </w:r>
      <w:r w:rsidR="00904DAB" w:rsidRPr="00176C2E">
        <w:rPr>
          <w:rFonts w:cstheme="minorHAnsi"/>
          <w:b/>
          <w:bCs/>
          <w:sz w:val="24"/>
          <w:szCs w:val="24"/>
        </w:rPr>
        <w:t xml:space="preserve"> Chapter to achiev</w:t>
      </w:r>
      <w:r w:rsidR="00B8525B" w:rsidRPr="00176C2E">
        <w:rPr>
          <w:rFonts w:cstheme="minorHAnsi"/>
          <w:b/>
          <w:bCs/>
          <w:sz w:val="24"/>
          <w:szCs w:val="24"/>
        </w:rPr>
        <w:t>e</w:t>
      </w:r>
      <w:r w:rsidR="00904DAB" w:rsidRPr="00176C2E">
        <w:rPr>
          <w:rFonts w:cstheme="minorHAnsi"/>
          <w:b/>
          <w:bCs/>
          <w:sz w:val="24"/>
          <w:szCs w:val="24"/>
        </w:rPr>
        <w:t xml:space="preserve"> </w:t>
      </w:r>
      <w:r w:rsidR="00B8525B" w:rsidRPr="00176C2E">
        <w:rPr>
          <w:rFonts w:cstheme="minorHAnsi"/>
          <w:b/>
          <w:bCs/>
          <w:sz w:val="24"/>
          <w:szCs w:val="24"/>
        </w:rPr>
        <w:t>“</w:t>
      </w:r>
      <w:r w:rsidR="00904DAB" w:rsidRPr="00176C2E">
        <w:rPr>
          <w:rFonts w:cstheme="minorHAnsi"/>
          <w:b/>
          <w:bCs/>
          <w:sz w:val="24"/>
          <w:szCs w:val="24"/>
        </w:rPr>
        <w:t>a comprehensive Chapter on Government Procurement… when India expresses its intention to become a Party to the Agreement on Government Procurement</w:t>
      </w:r>
      <w:r w:rsidR="000D1567" w:rsidRPr="00176C2E">
        <w:rPr>
          <w:rFonts w:cstheme="minorHAnsi"/>
          <w:b/>
          <w:bCs/>
          <w:sz w:val="24"/>
          <w:szCs w:val="24"/>
        </w:rPr>
        <w:t xml:space="preserve"> (GPA)</w:t>
      </w:r>
      <w:r w:rsidR="00904DAB" w:rsidRPr="00176C2E">
        <w:rPr>
          <w:rFonts w:cstheme="minorHAnsi"/>
          <w:b/>
          <w:bCs/>
          <w:sz w:val="24"/>
          <w:szCs w:val="24"/>
        </w:rPr>
        <w:t>.”</w:t>
      </w:r>
      <w:r w:rsidR="002309C1" w:rsidRPr="00176C2E">
        <w:rPr>
          <w:rFonts w:cstheme="minorHAnsi"/>
          <w:b/>
          <w:bCs/>
          <w:sz w:val="24"/>
          <w:szCs w:val="24"/>
        </w:rPr>
        <w:t xml:space="preserve"> </w:t>
      </w:r>
      <w:r w:rsidR="00904DAB" w:rsidRPr="00176C2E">
        <w:rPr>
          <w:rFonts w:cstheme="minorHAnsi"/>
          <w:b/>
          <w:bCs/>
          <w:sz w:val="24"/>
          <w:szCs w:val="24"/>
        </w:rPr>
        <w:t>So</w:t>
      </w:r>
      <w:r w:rsidR="00D323F4" w:rsidRPr="00176C2E">
        <w:rPr>
          <w:rFonts w:cstheme="minorHAnsi"/>
          <w:b/>
          <w:bCs/>
          <w:sz w:val="24"/>
          <w:szCs w:val="24"/>
        </w:rPr>
        <w:t xml:space="preserve"> now</w:t>
      </w:r>
      <w:r w:rsidR="00904DAB" w:rsidRPr="00176C2E">
        <w:rPr>
          <w:rFonts w:cstheme="minorHAnsi"/>
          <w:b/>
          <w:bCs/>
          <w:sz w:val="24"/>
          <w:szCs w:val="24"/>
        </w:rPr>
        <w:t xml:space="preserve"> we are obliged to extend the same terms to / enter into negotiations on Govt procurement with Japan, whose industry c</w:t>
      </w:r>
      <w:r w:rsidR="00A16BC5" w:rsidRPr="00176C2E">
        <w:rPr>
          <w:rFonts w:cstheme="minorHAnsi"/>
          <w:b/>
          <w:bCs/>
          <w:sz w:val="24"/>
          <w:szCs w:val="24"/>
        </w:rPr>
        <w:t>an</w:t>
      </w:r>
      <w:r w:rsidR="00904DAB" w:rsidRPr="00176C2E">
        <w:rPr>
          <w:rFonts w:cstheme="minorHAnsi"/>
          <w:b/>
          <w:bCs/>
          <w:sz w:val="24"/>
          <w:szCs w:val="24"/>
        </w:rPr>
        <w:t xml:space="preserve"> overwhelm ours once it gets equal access to all </w:t>
      </w:r>
      <w:r w:rsidR="007F47E7" w:rsidRPr="00176C2E">
        <w:rPr>
          <w:rFonts w:cstheme="minorHAnsi"/>
          <w:b/>
          <w:bCs/>
          <w:sz w:val="24"/>
          <w:szCs w:val="24"/>
        </w:rPr>
        <w:t>G</w:t>
      </w:r>
      <w:r w:rsidR="00904DAB" w:rsidRPr="00176C2E">
        <w:rPr>
          <w:rFonts w:cstheme="minorHAnsi"/>
          <w:b/>
          <w:bCs/>
          <w:sz w:val="24"/>
          <w:szCs w:val="24"/>
        </w:rPr>
        <w:t>overnment tenders.</w:t>
      </w:r>
      <w:r w:rsidR="003B7492" w:rsidRPr="00176C2E">
        <w:rPr>
          <w:rFonts w:cstheme="minorHAnsi"/>
          <w:b/>
          <w:bCs/>
          <w:sz w:val="24"/>
          <w:szCs w:val="24"/>
        </w:rPr>
        <w:t xml:space="preserve"> This will b</w:t>
      </w:r>
      <w:r w:rsidR="000D1567" w:rsidRPr="00176C2E">
        <w:rPr>
          <w:rFonts w:cstheme="minorHAnsi"/>
          <w:b/>
          <w:bCs/>
          <w:sz w:val="24"/>
          <w:szCs w:val="24"/>
        </w:rPr>
        <w:t>e</w:t>
      </w:r>
      <w:r w:rsidR="003B7492" w:rsidRPr="00176C2E">
        <w:rPr>
          <w:rFonts w:cstheme="minorHAnsi"/>
          <w:b/>
          <w:bCs/>
          <w:sz w:val="24"/>
          <w:szCs w:val="24"/>
        </w:rPr>
        <w:t xml:space="preserve"> true </w:t>
      </w:r>
      <w:r w:rsidR="008F6CBF" w:rsidRPr="00176C2E">
        <w:rPr>
          <w:rFonts w:cstheme="minorHAnsi"/>
          <w:b/>
          <w:bCs/>
          <w:sz w:val="24"/>
          <w:szCs w:val="24"/>
        </w:rPr>
        <w:t xml:space="preserve">for </w:t>
      </w:r>
      <w:r w:rsidR="003B7492" w:rsidRPr="00176C2E">
        <w:rPr>
          <w:rFonts w:cstheme="minorHAnsi"/>
          <w:b/>
          <w:bCs/>
          <w:sz w:val="24"/>
          <w:szCs w:val="24"/>
        </w:rPr>
        <w:t xml:space="preserve">our agreements with </w:t>
      </w:r>
      <w:r w:rsidR="00D323F4" w:rsidRPr="00176C2E">
        <w:rPr>
          <w:rFonts w:cstheme="minorHAnsi"/>
          <w:b/>
          <w:bCs/>
          <w:sz w:val="24"/>
          <w:szCs w:val="24"/>
        </w:rPr>
        <w:t xml:space="preserve">Australia, </w:t>
      </w:r>
      <w:r w:rsidR="003B7492" w:rsidRPr="00176C2E">
        <w:rPr>
          <w:rFonts w:cstheme="minorHAnsi"/>
          <w:b/>
          <w:bCs/>
          <w:sz w:val="24"/>
          <w:szCs w:val="24"/>
        </w:rPr>
        <w:t>the EU and other countries which are waiting in line to conclude FTAs</w:t>
      </w:r>
      <w:r w:rsidR="000D1567" w:rsidRPr="00176C2E">
        <w:rPr>
          <w:rFonts w:cstheme="minorHAnsi"/>
          <w:b/>
          <w:bCs/>
          <w:sz w:val="24"/>
          <w:szCs w:val="24"/>
        </w:rPr>
        <w:t>/CEPAs</w:t>
      </w:r>
      <w:r w:rsidR="003B7492" w:rsidRPr="00176C2E">
        <w:rPr>
          <w:rFonts w:cstheme="minorHAnsi"/>
          <w:b/>
          <w:bCs/>
          <w:sz w:val="24"/>
          <w:szCs w:val="24"/>
        </w:rPr>
        <w:t xml:space="preserve"> with </w:t>
      </w:r>
      <w:r w:rsidR="000D1567" w:rsidRPr="00176C2E">
        <w:rPr>
          <w:rFonts w:cstheme="minorHAnsi"/>
          <w:b/>
          <w:bCs/>
          <w:sz w:val="24"/>
          <w:szCs w:val="24"/>
        </w:rPr>
        <w:t>I</w:t>
      </w:r>
      <w:r w:rsidR="003B7492" w:rsidRPr="00176C2E">
        <w:rPr>
          <w:rFonts w:cstheme="minorHAnsi"/>
          <w:b/>
          <w:bCs/>
          <w:sz w:val="24"/>
          <w:szCs w:val="24"/>
        </w:rPr>
        <w:t>ndia.</w:t>
      </w:r>
    </w:p>
    <w:p w14:paraId="1D3B8D4B" w14:textId="10A82DEC" w:rsidR="003B7492" w:rsidRPr="00176C2E" w:rsidRDefault="003B7492" w:rsidP="0017545C">
      <w:pPr>
        <w:pStyle w:val="NoSpacing"/>
        <w:jc w:val="both"/>
        <w:rPr>
          <w:rFonts w:cstheme="minorHAnsi"/>
          <w:sz w:val="24"/>
          <w:szCs w:val="24"/>
        </w:rPr>
      </w:pPr>
    </w:p>
    <w:p w14:paraId="1B23135A" w14:textId="65CA6170" w:rsidR="00904DAB" w:rsidRPr="00176C2E" w:rsidRDefault="007209E5" w:rsidP="00EF2710">
      <w:pPr>
        <w:pStyle w:val="NoSpacing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176C2E">
        <w:rPr>
          <w:rFonts w:cstheme="minorHAnsi"/>
          <w:b/>
          <w:bCs/>
          <w:sz w:val="24"/>
          <w:szCs w:val="24"/>
        </w:rPr>
        <w:t xml:space="preserve">The flood gates are about to open. </w:t>
      </w:r>
      <w:r w:rsidR="00904DAB" w:rsidRPr="00176C2E">
        <w:rPr>
          <w:rFonts w:cstheme="minorHAnsi"/>
          <w:b/>
          <w:bCs/>
          <w:color w:val="C00000"/>
          <w:sz w:val="24"/>
          <w:szCs w:val="24"/>
          <w:u w:val="single"/>
        </w:rPr>
        <w:t xml:space="preserve">The one instrument left in the hands of Government of India to develop the economy </w:t>
      </w:r>
      <w:r w:rsidR="00A16BC5" w:rsidRPr="00176C2E">
        <w:rPr>
          <w:rFonts w:cstheme="minorHAnsi"/>
          <w:b/>
          <w:bCs/>
          <w:color w:val="C00000"/>
          <w:sz w:val="24"/>
          <w:szCs w:val="24"/>
          <w:u w:val="single"/>
        </w:rPr>
        <w:t xml:space="preserve">- </w:t>
      </w:r>
      <w:r w:rsidR="00904DAB" w:rsidRPr="00176C2E">
        <w:rPr>
          <w:rFonts w:cstheme="minorHAnsi"/>
          <w:b/>
          <w:bCs/>
          <w:color w:val="C00000"/>
          <w:sz w:val="24"/>
          <w:szCs w:val="24"/>
          <w:u w:val="single"/>
        </w:rPr>
        <w:t xml:space="preserve">which is domestic procurement </w:t>
      </w:r>
      <w:r w:rsidR="00690757" w:rsidRPr="00176C2E">
        <w:rPr>
          <w:rFonts w:cstheme="minorHAnsi"/>
          <w:b/>
          <w:bCs/>
          <w:color w:val="C00000"/>
          <w:sz w:val="24"/>
          <w:szCs w:val="24"/>
          <w:u w:val="single"/>
        </w:rPr>
        <w:t xml:space="preserve">in Central Government funded projects </w:t>
      </w:r>
      <w:r w:rsidR="00A16BC5" w:rsidRPr="00176C2E">
        <w:rPr>
          <w:rFonts w:cstheme="minorHAnsi"/>
          <w:b/>
          <w:bCs/>
          <w:color w:val="C00000"/>
          <w:sz w:val="24"/>
          <w:szCs w:val="24"/>
          <w:u w:val="single"/>
        </w:rPr>
        <w:t xml:space="preserve">- </w:t>
      </w:r>
      <w:r w:rsidR="00904DAB" w:rsidRPr="00176C2E">
        <w:rPr>
          <w:rFonts w:cstheme="minorHAnsi"/>
          <w:b/>
          <w:bCs/>
          <w:color w:val="C00000"/>
          <w:sz w:val="24"/>
          <w:szCs w:val="24"/>
          <w:u w:val="single"/>
        </w:rPr>
        <w:t>will be sacrificed at the altar of these agreements</w:t>
      </w:r>
      <w:r w:rsidR="00904DAB" w:rsidRPr="00176C2E">
        <w:rPr>
          <w:rFonts w:cstheme="minorHAnsi"/>
          <w:b/>
          <w:bCs/>
          <w:color w:val="C00000"/>
          <w:sz w:val="24"/>
          <w:szCs w:val="24"/>
        </w:rPr>
        <w:t>.</w:t>
      </w:r>
      <w:r w:rsidR="00D323F4" w:rsidRPr="00176C2E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904DAB" w:rsidRPr="00176C2E">
        <w:rPr>
          <w:rFonts w:cstheme="minorHAnsi"/>
          <w:b/>
          <w:bCs/>
          <w:sz w:val="24"/>
          <w:szCs w:val="24"/>
        </w:rPr>
        <w:t xml:space="preserve">So, we request the </w:t>
      </w:r>
      <w:r w:rsidR="002309C1" w:rsidRPr="00176C2E">
        <w:rPr>
          <w:rFonts w:cstheme="minorHAnsi"/>
          <w:b/>
          <w:bCs/>
          <w:sz w:val="24"/>
          <w:szCs w:val="24"/>
        </w:rPr>
        <w:t>G</w:t>
      </w:r>
      <w:r w:rsidR="00904DAB" w:rsidRPr="00176C2E">
        <w:rPr>
          <w:rFonts w:cstheme="minorHAnsi"/>
          <w:b/>
          <w:bCs/>
          <w:sz w:val="24"/>
          <w:szCs w:val="24"/>
        </w:rPr>
        <w:t xml:space="preserve">overnment </w:t>
      </w:r>
      <w:r w:rsidR="008F6CBF" w:rsidRPr="00176C2E">
        <w:rPr>
          <w:rFonts w:cstheme="minorHAnsi"/>
          <w:b/>
          <w:bCs/>
          <w:sz w:val="24"/>
          <w:szCs w:val="24"/>
        </w:rPr>
        <w:t xml:space="preserve">to </w:t>
      </w:r>
      <w:r w:rsidR="00A16BC5" w:rsidRPr="00176C2E">
        <w:rPr>
          <w:rFonts w:cstheme="minorHAnsi"/>
          <w:b/>
          <w:bCs/>
          <w:sz w:val="24"/>
          <w:szCs w:val="24"/>
        </w:rPr>
        <w:t xml:space="preserve">please </w:t>
      </w:r>
      <w:r w:rsidR="00D323F4" w:rsidRPr="00176C2E">
        <w:rPr>
          <w:rFonts w:cstheme="minorHAnsi"/>
          <w:b/>
          <w:bCs/>
          <w:sz w:val="24"/>
          <w:szCs w:val="24"/>
        </w:rPr>
        <w:t xml:space="preserve">exclude </w:t>
      </w:r>
      <w:r w:rsidR="007F47E7" w:rsidRPr="00176C2E">
        <w:rPr>
          <w:rFonts w:cstheme="minorHAnsi"/>
          <w:b/>
          <w:bCs/>
          <w:sz w:val="24"/>
          <w:szCs w:val="24"/>
        </w:rPr>
        <w:t xml:space="preserve">Government Procurement </w:t>
      </w:r>
      <w:r w:rsidR="00904DAB" w:rsidRPr="00176C2E">
        <w:rPr>
          <w:rFonts w:cstheme="minorHAnsi"/>
          <w:b/>
          <w:bCs/>
          <w:sz w:val="24"/>
          <w:szCs w:val="24"/>
        </w:rPr>
        <w:t xml:space="preserve">in </w:t>
      </w:r>
      <w:r w:rsidR="00D323F4" w:rsidRPr="00176C2E">
        <w:rPr>
          <w:rFonts w:cstheme="minorHAnsi"/>
          <w:b/>
          <w:bCs/>
          <w:sz w:val="24"/>
          <w:szCs w:val="24"/>
        </w:rPr>
        <w:t xml:space="preserve">future </w:t>
      </w:r>
      <w:r w:rsidR="00904DAB" w:rsidRPr="00176C2E">
        <w:rPr>
          <w:rFonts w:cstheme="minorHAnsi"/>
          <w:b/>
          <w:bCs/>
          <w:sz w:val="24"/>
          <w:szCs w:val="24"/>
        </w:rPr>
        <w:t>agreements</w:t>
      </w:r>
      <w:r w:rsidR="00110579" w:rsidRPr="00176C2E">
        <w:rPr>
          <w:rFonts w:cstheme="minorHAnsi"/>
          <w:b/>
          <w:bCs/>
          <w:sz w:val="24"/>
          <w:szCs w:val="24"/>
        </w:rPr>
        <w:t xml:space="preserve"> as </w:t>
      </w:r>
      <w:r w:rsidR="00DA59AE" w:rsidRPr="00176C2E">
        <w:rPr>
          <w:rFonts w:cstheme="minorHAnsi"/>
          <w:b/>
          <w:bCs/>
          <w:sz w:val="24"/>
          <w:szCs w:val="24"/>
        </w:rPr>
        <w:t>we are not obliged</w:t>
      </w:r>
      <w:r w:rsidR="00904DAB" w:rsidRPr="00176C2E">
        <w:rPr>
          <w:rFonts w:cstheme="minorHAnsi"/>
          <w:b/>
          <w:bCs/>
          <w:sz w:val="24"/>
          <w:szCs w:val="24"/>
        </w:rPr>
        <w:t xml:space="preserve"> to include </w:t>
      </w:r>
      <w:r w:rsidR="00110579" w:rsidRPr="00176C2E">
        <w:rPr>
          <w:rFonts w:cstheme="minorHAnsi"/>
          <w:b/>
          <w:bCs/>
          <w:sz w:val="24"/>
          <w:szCs w:val="24"/>
        </w:rPr>
        <w:t xml:space="preserve">these </w:t>
      </w:r>
      <w:r w:rsidR="00904DAB" w:rsidRPr="00176C2E">
        <w:rPr>
          <w:rFonts w:cstheme="minorHAnsi"/>
          <w:b/>
          <w:bCs/>
          <w:sz w:val="24"/>
          <w:szCs w:val="24"/>
        </w:rPr>
        <w:t>in bilateral agreement</w:t>
      </w:r>
      <w:r w:rsidR="00110579" w:rsidRPr="00176C2E">
        <w:rPr>
          <w:rFonts w:cstheme="minorHAnsi"/>
          <w:b/>
          <w:bCs/>
          <w:sz w:val="24"/>
          <w:szCs w:val="24"/>
        </w:rPr>
        <w:t>s</w:t>
      </w:r>
      <w:r w:rsidR="00904DAB" w:rsidRPr="00176C2E">
        <w:rPr>
          <w:rFonts w:cstheme="minorHAnsi"/>
          <w:b/>
          <w:bCs/>
          <w:sz w:val="24"/>
          <w:szCs w:val="24"/>
        </w:rPr>
        <w:t xml:space="preserve"> </w:t>
      </w:r>
      <w:r w:rsidR="00110579" w:rsidRPr="00176C2E">
        <w:rPr>
          <w:rFonts w:cstheme="minorHAnsi"/>
          <w:b/>
          <w:bCs/>
          <w:sz w:val="24"/>
          <w:szCs w:val="24"/>
        </w:rPr>
        <w:t>which</w:t>
      </w:r>
      <w:r w:rsidR="008F6CBF" w:rsidRPr="00176C2E">
        <w:rPr>
          <w:rFonts w:cstheme="minorHAnsi"/>
          <w:b/>
          <w:bCs/>
          <w:sz w:val="24"/>
          <w:szCs w:val="24"/>
        </w:rPr>
        <w:t xml:space="preserve"> </w:t>
      </w:r>
      <w:r w:rsidR="00904DAB" w:rsidRPr="00176C2E">
        <w:rPr>
          <w:rFonts w:cstheme="minorHAnsi"/>
          <w:b/>
          <w:bCs/>
          <w:sz w:val="24"/>
          <w:szCs w:val="24"/>
        </w:rPr>
        <w:t>are by definition free of multilateral constraints.</w:t>
      </w:r>
    </w:p>
    <w:p w14:paraId="7BF1ECB6" w14:textId="238B0E88" w:rsidR="00052ECC" w:rsidRPr="00176C2E" w:rsidRDefault="00052ECC" w:rsidP="0017545C">
      <w:pPr>
        <w:pStyle w:val="NoSpacing"/>
        <w:jc w:val="both"/>
        <w:rPr>
          <w:rFonts w:cstheme="minorHAnsi"/>
          <w:sz w:val="24"/>
          <w:szCs w:val="24"/>
        </w:rPr>
      </w:pPr>
    </w:p>
    <w:p w14:paraId="2443E6FE" w14:textId="77777777" w:rsidR="007209E5" w:rsidRPr="00176C2E" w:rsidRDefault="007209E5" w:rsidP="0017545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176C2E">
        <w:rPr>
          <w:rFonts w:cstheme="minorHAnsi"/>
          <w:b/>
          <w:bCs/>
          <w:sz w:val="24"/>
          <w:szCs w:val="24"/>
        </w:rPr>
        <w:t>There are additional reasons to beware of FTAs.</w:t>
      </w:r>
    </w:p>
    <w:p w14:paraId="3EBD49F8" w14:textId="77777777" w:rsidR="007209E5" w:rsidRPr="00176C2E" w:rsidRDefault="007209E5" w:rsidP="0017545C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5A4A32BD" w14:textId="1ECF3891" w:rsidR="00BD36D8" w:rsidRPr="00176C2E" w:rsidRDefault="00BD36D8" w:rsidP="00110579">
      <w:pPr>
        <w:pStyle w:val="NoSpacing"/>
        <w:numPr>
          <w:ilvl w:val="0"/>
          <w:numId w:val="2"/>
        </w:num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176C2E">
        <w:rPr>
          <w:rFonts w:cstheme="minorHAnsi"/>
          <w:b/>
          <w:bCs/>
          <w:color w:val="002060"/>
          <w:sz w:val="24"/>
          <w:szCs w:val="24"/>
        </w:rPr>
        <w:t>Past experience</w:t>
      </w:r>
    </w:p>
    <w:p w14:paraId="6B897179" w14:textId="77777777" w:rsidR="00BD36D8" w:rsidRPr="00176C2E" w:rsidRDefault="00BD36D8" w:rsidP="0017545C">
      <w:pPr>
        <w:pStyle w:val="NoSpacing"/>
        <w:jc w:val="both"/>
        <w:rPr>
          <w:rFonts w:cstheme="minorHAnsi"/>
          <w:sz w:val="24"/>
          <w:szCs w:val="24"/>
        </w:rPr>
      </w:pPr>
    </w:p>
    <w:p w14:paraId="18EA30E9" w14:textId="5FEB78EA" w:rsidR="00BD36D8" w:rsidRPr="00176C2E" w:rsidRDefault="00BD36D8" w:rsidP="00EF2710">
      <w:pPr>
        <w:pStyle w:val="NoSpacing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176C2E">
        <w:rPr>
          <w:rFonts w:cstheme="minorHAnsi"/>
          <w:b/>
          <w:bCs/>
          <w:color w:val="C00000"/>
          <w:sz w:val="24"/>
          <w:szCs w:val="24"/>
        </w:rPr>
        <w:t>Our past experience with Free Trade Agreements has been</w:t>
      </w:r>
      <w:r w:rsidR="00A73611" w:rsidRPr="00176C2E">
        <w:rPr>
          <w:rFonts w:cstheme="minorHAnsi"/>
          <w:b/>
          <w:bCs/>
          <w:color w:val="C00000"/>
          <w:sz w:val="24"/>
          <w:szCs w:val="24"/>
        </w:rPr>
        <w:t xml:space="preserve"> negative</w:t>
      </w:r>
      <w:r w:rsidRPr="00176C2E">
        <w:rPr>
          <w:rFonts w:cstheme="minorHAnsi"/>
          <w:b/>
          <w:bCs/>
          <w:sz w:val="24"/>
          <w:szCs w:val="24"/>
        </w:rPr>
        <w:t>. Under ITA-1</w:t>
      </w:r>
      <w:r w:rsidR="000D1567" w:rsidRPr="00176C2E">
        <w:rPr>
          <w:rFonts w:cstheme="minorHAnsi"/>
          <w:b/>
          <w:bCs/>
          <w:sz w:val="24"/>
          <w:szCs w:val="24"/>
        </w:rPr>
        <w:t xml:space="preserve"> and CEPAs with Japan, South Korea and ASEAN,</w:t>
      </w:r>
      <w:r w:rsidRPr="00176C2E">
        <w:rPr>
          <w:rFonts w:cstheme="minorHAnsi"/>
          <w:b/>
          <w:bCs/>
          <w:sz w:val="24"/>
          <w:szCs w:val="24"/>
        </w:rPr>
        <w:t xml:space="preserve"> India’s tariff reductions were among the deepest and </w:t>
      </w:r>
      <w:r w:rsidR="007F47E7" w:rsidRPr="00176C2E">
        <w:rPr>
          <w:rFonts w:cstheme="minorHAnsi"/>
          <w:b/>
          <w:bCs/>
          <w:sz w:val="24"/>
          <w:szCs w:val="24"/>
        </w:rPr>
        <w:t>covered</w:t>
      </w:r>
      <w:r w:rsidRPr="00176C2E">
        <w:rPr>
          <w:rFonts w:cstheme="minorHAnsi"/>
          <w:b/>
          <w:bCs/>
          <w:sz w:val="24"/>
          <w:szCs w:val="24"/>
        </w:rPr>
        <w:t xml:space="preserve"> the highest number of tariff lines. </w:t>
      </w:r>
      <w:r w:rsidR="00D323F4" w:rsidRPr="00176C2E">
        <w:rPr>
          <w:rFonts w:cstheme="minorHAnsi"/>
          <w:b/>
          <w:bCs/>
          <w:sz w:val="24"/>
          <w:szCs w:val="24"/>
        </w:rPr>
        <w:t xml:space="preserve">We opened up without putting in place an Industrial Policy or trying to couple the growth of our software exports with the development of our hardware industry. </w:t>
      </w:r>
      <w:r w:rsidRPr="00176C2E">
        <w:rPr>
          <w:rFonts w:cstheme="minorHAnsi"/>
          <w:b/>
          <w:bCs/>
          <w:sz w:val="24"/>
          <w:szCs w:val="24"/>
        </w:rPr>
        <w:t xml:space="preserve">Many of these countries host highly developed ICT sectors, and Japan and South Korea enjoy a trade surplus in high-tech products </w:t>
      </w:r>
      <w:r w:rsidRPr="00176C2E">
        <w:rPr>
          <w:rFonts w:cstheme="minorHAnsi"/>
          <w:b/>
          <w:bCs/>
          <w:i/>
          <w:iCs/>
          <w:sz w:val="24"/>
          <w:szCs w:val="24"/>
        </w:rPr>
        <w:t>even with China</w:t>
      </w:r>
      <w:r w:rsidRPr="00176C2E">
        <w:rPr>
          <w:rFonts w:cstheme="minorHAnsi"/>
          <w:b/>
          <w:bCs/>
          <w:sz w:val="24"/>
          <w:szCs w:val="24"/>
        </w:rPr>
        <w:t>, so</w:t>
      </w:r>
      <w:r w:rsidR="0017545C" w:rsidRPr="00176C2E">
        <w:rPr>
          <w:rFonts w:cstheme="minorHAnsi"/>
          <w:b/>
          <w:bCs/>
          <w:sz w:val="24"/>
          <w:szCs w:val="24"/>
        </w:rPr>
        <w:t xml:space="preserve"> </w:t>
      </w:r>
      <w:r w:rsidRPr="00176C2E">
        <w:rPr>
          <w:rFonts w:cstheme="minorHAnsi"/>
          <w:b/>
          <w:bCs/>
          <w:sz w:val="24"/>
          <w:szCs w:val="24"/>
        </w:rPr>
        <w:t>the fate of indigenous electronics and telecommunications manufacturing was sealed.</w:t>
      </w:r>
      <w:r w:rsidR="00A73611" w:rsidRPr="00176C2E">
        <w:rPr>
          <w:rFonts w:cstheme="minorHAnsi"/>
          <w:b/>
          <w:bCs/>
          <w:sz w:val="24"/>
          <w:szCs w:val="24"/>
        </w:rPr>
        <w:t xml:space="preserve"> </w:t>
      </w:r>
      <w:r w:rsidRPr="00176C2E">
        <w:rPr>
          <w:rFonts w:cstheme="minorHAnsi"/>
          <w:b/>
          <w:bCs/>
          <w:sz w:val="24"/>
          <w:szCs w:val="24"/>
        </w:rPr>
        <w:t>India’s imports of telecom equipment increased by approximately 80 times during 2005-2020.</w:t>
      </w:r>
      <w:r w:rsidR="00A73611" w:rsidRPr="00176C2E">
        <w:rPr>
          <w:rFonts w:cstheme="minorHAnsi"/>
          <w:b/>
          <w:bCs/>
          <w:sz w:val="24"/>
          <w:szCs w:val="24"/>
        </w:rPr>
        <w:t xml:space="preserve">  </w:t>
      </w:r>
      <w:r w:rsidRPr="00176C2E">
        <w:rPr>
          <w:rFonts w:cstheme="minorHAnsi"/>
          <w:b/>
          <w:bCs/>
          <w:sz w:val="24"/>
          <w:szCs w:val="24"/>
        </w:rPr>
        <w:t xml:space="preserve">In fact, in 2015, </w:t>
      </w:r>
      <w:r w:rsidR="002309C1" w:rsidRPr="00176C2E">
        <w:rPr>
          <w:rFonts w:cstheme="minorHAnsi"/>
          <w:b/>
          <w:bCs/>
          <w:sz w:val="24"/>
          <w:szCs w:val="24"/>
        </w:rPr>
        <w:t>MEITY</w:t>
      </w:r>
      <w:r w:rsidRPr="00176C2E">
        <w:rPr>
          <w:rFonts w:cstheme="minorHAnsi"/>
          <w:b/>
          <w:bCs/>
          <w:sz w:val="24"/>
          <w:szCs w:val="24"/>
        </w:rPr>
        <w:t xml:space="preserve"> stated that ITA-1 had created barriers for domestic entities and led to an increasingly concentrated market dominated by a few firms.</w:t>
      </w:r>
    </w:p>
    <w:p w14:paraId="6B6326EC" w14:textId="77777777" w:rsidR="00BD36D8" w:rsidRPr="00176C2E" w:rsidRDefault="00BD36D8" w:rsidP="0017545C">
      <w:pPr>
        <w:pStyle w:val="NoSpacing"/>
        <w:jc w:val="both"/>
        <w:rPr>
          <w:rFonts w:cstheme="minorHAnsi"/>
          <w:sz w:val="24"/>
          <w:szCs w:val="24"/>
        </w:rPr>
      </w:pPr>
    </w:p>
    <w:p w14:paraId="0D9B9419" w14:textId="7D1D87D3" w:rsidR="00BD36D8" w:rsidRPr="00176C2E" w:rsidRDefault="000D1567" w:rsidP="00DA59AE">
      <w:pPr>
        <w:pStyle w:val="NoSpacing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176C2E">
        <w:rPr>
          <w:rFonts w:cstheme="minorHAnsi"/>
          <w:b/>
          <w:bCs/>
          <w:sz w:val="24"/>
          <w:szCs w:val="24"/>
        </w:rPr>
        <w:t xml:space="preserve">Government </w:t>
      </w:r>
      <w:r w:rsidR="00D323F4" w:rsidRPr="00176C2E">
        <w:rPr>
          <w:rFonts w:cstheme="minorHAnsi"/>
          <w:b/>
          <w:bCs/>
          <w:sz w:val="24"/>
          <w:szCs w:val="24"/>
        </w:rPr>
        <w:t xml:space="preserve">had announced a review of these agreements and </w:t>
      </w:r>
      <w:r w:rsidRPr="00176C2E">
        <w:rPr>
          <w:rFonts w:cstheme="minorHAnsi"/>
          <w:b/>
          <w:bCs/>
          <w:sz w:val="24"/>
          <w:szCs w:val="24"/>
        </w:rPr>
        <w:t xml:space="preserve">we request the results of these reviews be made public and urgent consultations take place with </w:t>
      </w:r>
      <w:r w:rsidR="00DA59AE" w:rsidRPr="00176C2E">
        <w:rPr>
          <w:rFonts w:cstheme="minorHAnsi"/>
          <w:b/>
          <w:bCs/>
          <w:sz w:val="24"/>
          <w:szCs w:val="24"/>
        </w:rPr>
        <w:t xml:space="preserve">all </w:t>
      </w:r>
      <w:r w:rsidR="00B8525B" w:rsidRPr="00176C2E">
        <w:rPr>
          <w:rFonts w:cstheme="minorHAnsi"/>
          <w:b/>
          <w:bCs/>
          <w:sz w:val="24"/>
          <w:szCs w:val="24"/>
        </w:rPr>
        <w:t>stakeholders</w:t>
      </w:r>
      <w:r w:rsidRPr="00176C2E">
        <w:rPr>
          <w:rFonts w:cstheme="minorHAnsi"/>
          <w:b/>
          <w:bCs/>
          <w:sz w:val="24"/>
          <w:szCs w:val="24"/>
        </w:rPr>
        <w:t xml:space="preserve"> before entering into further negotiations on FTAs</w:t>
      </w:r>
      <w:r w:rsidR="00D323F4" w:rsidRPr="00176C2E">
        <w:rPr>
          <w:rFonts w:cstheme="minorHAnsi"/>
          <w:b/>
          <w:bCs/>
          <w:sz w:val="24"/>
          <w:szCs w:val="24"/>
        </w:rPr>
        <w:t>/CEPAs</w:t>
      </w:r>
      <w:r w:rsidR="00BD36D8" w:rsidRPr="00176C2E">
        <w:rPr>
          <w:rFonts w:cstheme="minorHAnsi"/>
          <w:b/>
          <w:bCs/>
          <w:sz w:val="24"/>
          <w:szCs w:val="24"/>
        </w:rPr>
        <w:t>.</w:t>
      </w:r>
    </w:p>
    <w:p w14:paraId="248D288C" w14:textId="77777777" w:rsidR="00BD36D8" w:rsidRPr="00176C2E" w:rsidRDefault="00BD36D8" w:rsidP="0017545C">
      <w:pPr>
        <w:pStyle w:val="NoSpacing"/>
        <w:jc w:val="both"/>
        <w:rPr>
          <w:rFonts w:cstheme="minorHAnsi"/>
          <w:sz w:val="24"/>
          <w:szCs w:val="24"/>
        </w:rPr>
      </w:pPr>
    </w:p>
    <w:p w14:paraId="565955CE" w14:textId="6BE2A9E6" w:rsidR="00BD36D8" w:rsidRPr="00176C2E" w:rsidRDefault="00BD36D8" w:rsidP="00110579">
      <w:pPr>
        <w:pStyle w:val="NoSpacing"/>
        <w:numPr>
          <w:ilvl w:val="0"/>
          <w:numId w:val="2"/>
        </w:num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176C2E">
        <w:rPr>
          <w:rFonts w:cstheme="minorHAnsi"/>
          <w:b/>
          <w:bCs/>
          <w:color w:val="002060"/>
          <w:sz w:val="24"/>
          <w:szCs w:val="24"/>
        </w:rPr>
        <w:t>Geopolitically</w:t>
      </w:r>
    </w:p>
    <w:p w14:paraId="3C3D9C99" w14:textId="77777777" w:rsidR="00BD36D8" w:rsidRPr="00176C2E" w:rsidRDefault="00BD36D8" w:rsidP="0017545C">
      <w:pPr>
        <w:pStyle w:val="NoSpacing"/>
        <w:jc w:val="both"/>
        <w:rPr>
          <w:rFonts w:cstheme="minorHAnsi"/>
          <w:sz w:val="24"/>
          <w:szCs w:val="24"/>
        </w:rPr>
      </w:pPr>
    </w:p>
    <w:p w14:paraId="48619106" w14:textId="0949C925" w:rsidR="0017545C" w:rsidRPr="00176C2E" w:rsidRDefault="00BD36D8" w:rsidP="00CA47F9">
      <w:pPr>
        <w:pStyle w:val="NoSpacing"/>
        <w:ind w:firstLine="360"/>
        <w:jc w:val="both"/>
        <w:rPr>
          <w:rFonts w:cstheme="minorHAnsi"/>
          <w:sz w:val="24"/>
          <w:szCs w:val="24"/>
        </w:rPr>
      </w:pPr>
      <w:r w:rsidRPr="00176C2E">
        <w:rPr>
          <w:rFonts w:cstheme="minorHAnsi"/>
          <w:b/>
          <w:bCs/>
          <w:sz w:val="24"/>
          <w:szCs w:val="24"/>
        </w:rPr>
        <w:t>We have seen how the West has weaponised trade, investment, currency and information flows, in short, inter-dependence</w:t>
      </w:r>
      <w:r w:rsidR="00A16BC5" w:rsidRPr="00176C2E">
        <w:rPr>
          <w:rFonts w:cstheme="minorHAnsi"/>
          <w:b/>
          <w:bCs/>
          <w:sz w:val="24"/>
          <w:szCs w:val="24"/>
        </w:rPr>
        <w:t>,</w:t>
      </w:r>
      <w:r w:rsidR="000D1567" w:rsidRPr="00176C2E">
        <w:rPr>
          <w:rFonts w:cstheme="minorHAnsi"/>
          <w:b/>
          <w:bCs/>
          <w:sz w:val="24"/>
          <w:szCs w:val="24"/>
        </w:rPr>
        <w:t xml:space="preserve"> to exclude one country from the global </w:t>
      </w:r>
      <w:r w:rsidR="00D323F4" w:rsidRPr="00176C2E">
        <w:rPr>
          <w:rFonts w:cstheme="minorHAnsi"/>
          <w:b/>
          <w:bCs/>
          <w:sz w:val="24"/>
          <w:szCs w:val="24"/>
        </w:rPr>
        <w:t xml:space="preserve">economic </w:t>
      </w:r>
      <w:r w:rsidR="000D1567" w:rsidRPr="00176C2E">
        <w:rPr>
          <w:rFonts w:cstheme="minorHAnsi"/>
          <w:b/>
          <w:bCs/>
          <w:sz w:val="24"/>
          <w:szCs w:val="24"/>
        </w:rPr>
        <w:t>system</w:t>
      </w:r>
      <w:r w:rsidRPr="00176C2E">
        <w:rPr>
          <w:rFonts w:cstheme="minorHAnsi"/>
          <w:b/>
          <w:bCs/>
          <w:sz w:val="24"/>
          <w:szCs w:val="24"/>
        </w:rPr>
        <w:t>.</w:t>
      </w:r>
      <w:r w:rsidRPr="00176C2E">
        <w:rPr>
          <w:rFonts w:cstheme="minorHAnsi"/>
          <w:sz w:val="24"/>
          <w:szCs w:val="24"/>
        </w:rPr>
        <w:t xml:space="preserve"> </w:t>
      </w:r>
      <w:r w:rsidR="002309C1" w:rsidRPr="00176C2E">
        <w:rPr>
          <w:rFonts w:cstheme="minorHAnsi"/>
          <w:b/>
          <w:bCs/>
          <w:sz w:val="24"/>
          <w:szCs w:val="24"/>
        </w:rPr>
        <w:t>T</w:t>
      </w:r>
      <w:r w:rsidR="00D323F4" w:rsidRPr="00176C2E">
        <w:rPr>
          <w:rFonts w:cstheme="minorHAnsi"/>
          <w:b/>
          <w:bCs/>
          <w:sz w:val="24"/>
          <w:szCs w:val="24"/>
        </w:rPr>
        <w:t xml:space="preserve">his may not be the right time to </w:t>
      </w:r>
      <w:r w:rsidR="00110579" w:rsidRPr="00176C2E">
        <w:rPr>
          <w:rFonts w:cstheme="minorHAnsi"/>
          <w:b/>
          <w:bCs/>
          <w:sz w:val="24"/>
          <w:szCs w:val="24"/>
        </w:rPr>
        <w:t xml:space="preserve">strengthen </w:t>
      </w:r>
      <w:r w:rsidRPr="00176C2E">
        <w:rPr>
          <w:rFonts w:cstheme="minorHAnsi"/>
          <w:b/>
          <w:bCs/>
          <w:sz w:val="24"/>
          <w:szCs w:val="24"/>
        </w:rPr>
        <w:t>integrat</w:t>
      </w:r>
      <w:r w:rsidR="00110579" w:rsidRPr="00176C2E">
        <w:rPr>
          <w:rFonts w:cstheme="minorHAnsi"/>
          <w:b/>
          <w:bCs/>
          <w:sz w:val="24"/>
          <w:szCs w:val="24"/>
        </w:rPr>
        <w:t>ion</w:t>
      </w:r>
      <w:r w:rsidRPr="00176C2E">
        <w:rPr>
          <w:rFonts w:cstheme="minorHAnsi"/>
          <w:b/>
          <w:bCs/>
          <w:sz w:val="24"/>
          <w:szCs w:val="24"/>
        </w:rPr>
        <w:t xml:space="preserve"> with countries that can </w:t>
      </w:r>
      <w:r w:rsidR="00A653DA" w:rsidRPr="00176C2E">
        <w:rPr>
          <w:rFonts w:cstheme="minorHAnsi"/>
          <w:b/>
          <w:bCs/>
          <w:sz w:val="24"/>
          <w:szCs w:val="24"/>
        </w:rPr>
        <w:t xml:space="preserve">turn </w:t>
      </w:r>
      <w:r w:rsidR="00110579" w:rsidRPr="00176C2E">
        <w:rPr>
          <w:rFonts w:cstheme="minorHAnsi"/>
          <w:b/>
          <w:bCs/>
          <w:sz w:val="24"/>
          <w:szCs w:val="24"/>
        </w:rPr>
        <w:t xml:space="preserve">this </w:t>
      </w:r>
      <w:r w:rsidR="00A653DA" w:rsidRPr="00176C2E">
        <w:rPr>
          <w:rFonts w:cstheme="minorHAnsi"/>
          <w:b/>
          <w:bCs/>
          <w:sz w:val="24"/>
          <w:szCs w:val="24"/>
        </w:rPr>
        <w:t xml:space="preserve">integration against </w:t>
      </w:r>
      <w:r w:rsidR="00110579" w:rsidRPr="00176C2E">
        <w:rPr>
          <w:rFonts w:cstheme="minorHAnsi"/>
          <w:b/>
          <w:bCs/>
          <w:sz w:val="24"/>
          <w:szCs w:val="24"/>
        </w:rPr>
        <w:t>us</w:t>
      </w:r>
      <w:r w:rsidR="00D323F4" w:rsidRPr="00176C2E">
        <w:rPr>
          <w:rFonts w:cstheme="minorHAnsi"/>
          <w:b/>
          <w:bCs/>
          <w:sz w:val="24"/>
          <w:szCs w:val="24"/>
        </w:rPr>
        <w:t>.</w:t>
      </w:r>
      <w:r w:rsidR="00D323F4" w:rsidRPr="00176C2E">
        <w:rPr>
          <w:rFonts w:cstheme="minorHAnsi"/>
          <w:sz w:val="24"/>
          <w:szCs w:val="24"/>
        </w:rPr>
        <w:t xml:space="preserve"> </w:t>
      </w:r>
      <w:r w:rsidR="0017545C" w:rsidRPr="00176C2E">
        <w:rPr>
          <w:rFonts w:cstheme="minorHAnsi"/>
          <w:b/>
          <w:bCs/>
          <w:sz w:val="24"/>
          <w:szCs w:val="24"/>
        </w:rPr>
        <w:t xml:space="preserve"> </w:t>
      </w:r>
      <w:r w:rsidR="007F47E7" w:rsidRPr="00176C2E">
        <w:rPr>
          <w:rFonts w:cstheme="minorHAnsi"/>
          <w:b/>
          <w:bCs/>
          <w:i/>
          <w:iCs/>
          <w:color w:val="002060"/>
          <w:sz w:val="24"/>
          <w:szCs w:val="24"/>
          <w:u w:val="single"/>
        </w:rPr>
        <w:t>But it</w:t>
      </w:r>
      <w:r w:rsidR="00110579" w:rsidRPr="00176C2E">
        <w:rPr>
          <w:rFonts w:cstheme="minorHAnsi"/>
          <w:b/>
          <w:bCs/>
          <w:i/>
          <w:iCs/>
          <w:color w:val="002060"/>
          <w:sz w:val="24"/>
          <w:szCs w:val="24"/>
          <w:u w:val="single"/>
        </w:rPr>
        <w:t xml:space="preserve"> is the </w:t>
      </w:r>
      <w:r w:rsidR="00110579" w:rsidRPr="00176C2E">
        <w:rPr>
          <w:rFonts w:cstheme="minorHAnsi"/>
          <w:b/>
          <w:bCs/>
          <w:i/>
          <w:iCs/>
          <w:color w:val="002060"/>
          <w:sz w:val="24"/>
          <w:szCs w:val="24"/>
          <w:u w:val="single"/>
        </w:rPr>
        <w:lastRenderedPageBreak/>
        <w:t>right time to deepen Atmanirbharta, as Hon’ble Prime Minister has said</w:t>
      </w:r>
      <w:r w:rsidR="00110579" w:rsidRPr="00176C2E">
        <w:rPr>
          <w:rFonts w:cstheme="minorHAnsi"/>
          <w:b/>
          <w:bCs/>
          <w:color w:val="002060"/>
          <w:sz w:val="24"/>
          <w:szCs w:val="24"/>
        </w:rPr>
        <w:t xml:space="preserve">. </w:t>
      </w:r>
      <w:r w:rsidR="0017545C" w:rsidRPr="00176C2E">
        <w:rPr>
          <w:rFonts w:cstheme="minorHAnsi"/>
          <w:b/>
          <w:bCs/>
          <w:sz w:val="24"/>
          <w:szCs w:val="24"/>
        </w:rPr>
        <w:t xml:space="preserve">We do not have to pay for our commendably independent stand on the Russian-Ukraine crisis by giving </w:t>
      </w:r>
      <w:r w:rsidR="00DA59AE" w:rsidRPr="00176C2E">
        <w:rPr>
          <w:rFonts w:cstheme="minorHAnsi"/>
          <w:b/>
          <w:bCs/>
          <w:sz w:val="24"/>
          <w:szCs w:val="24"/>
        </w:rPr>
        <w:t>up even more policy space</w:t>
      </w:r>
      <w:r w:rsidR="0017545C" w:rsidRPr="00176C2E">
        <w:rPr>
          <w:rFonts w:cstheme="minorHAnsi"/>
          <w:sz w:val="24"/>
          <w:szCs w:val="24"/>
        </w:rPr>
        <w:t>.</w:t>
      </w:r>
    </w:p>
    <w:p w14:paraId="04EF2D99" w14:textId="77777777" w:rsidR="0017545C" w:rsidRPr="00176C2E" w:rsidRDefault="0017545C" w:rsidP="0017545C">
      <w:pPr>
        <w:pStyle w:val="NoSpacing"/>
        <w:jc w:val="both"/>
        <w:rPr>
          <w:rFonts w:cstheme="minorHAnsi"/>
          <w:sz w:val="24"/>
          <w:szCs w:val="24"/>
        </w:rPr>
      </w:pPr>
    </w:p>
    <w:p w14:paraId="69151233" w14:textId="0F965586" w:rsidR="006B3FF8" w:rsidRPr="00176C2E" w:rsidRDefault="00CA47F9" w:rsidP="00B4720C">
      <w:pPr>
        <w:pStyle w:val="NoSpacing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176C2E">
        <w:rPr>
          <w:rFonts w:cstheme="minorHAnsi"/>
          <w:b/>
          <w:bCs/>
          <w:sz w:val="24"/>
          <w:szCs w:val="24"/>
        </w:rPr>
        <w:t xml:space="preserve">India has </w:t>
      </w:r>
      <w:r w:rsidR="00DA59AE" w:rsidRPr="00176C2E">
        <w:rPr>
          <w:rFonts w:cstheme="minorHAnsi"/>
          <w:b/>
          <w:bCs/>
          <w:sz w:val="24"/>
          <w:szCs w:val="24"/>
        </w:rPr>
        <w:t xml:space="preserve">already </w:t>
      </w:r>
      <w:r w:rsidRPr="00176C2E">
        <w:rPr>
          <w:rFonts w:cstheme="minorHAnsi"/>
          <w:b/>
          <w:bCs/>
          <w:sz w:val="24"/>
          <w:szCs w:val="24"/>
        </w:rPr>
        <w:t>given up enormous policy space under the FTAs and the WTO - in investment, intellectual property rights</w:t>
      </w:r>
      <w:r w:rsidR="00DA59AE" w:rsidRPr="00176C2E">
        <w:rPr>
          <w:rFonts w:cstheme="minorHAnsi"/>
          <w:b/>
          <w:bCs/>
          <w:sz w:val="24"/>
          <w:szCs w:val="24"/>
        </w:rPr>
        <w:t xml:space="preserve"> and </w:t>
      </w:r>
      <w:r w:rsidRPr="00176C2E">
        <w:rPr>
          <w:rFonts w:cstheme="minorHAnsi"/>
          <w:b/>
          <w:bCs/>
          <w:sz w:val="24"/>
          <w:szCs w:val="24"/>
        </w:rPr>
        <w:t xml:space="preserve">trade, </w:t>
      </w:r>
      <w:r w:rsidR="007F47E7" w:rsidRPr="00176C2E">
        <w:rPr>
          <w:rFonts w:cstheme="minorHAnsi"/>
          <w:b/>
          <w:bCs/>
          <w:sz w:val="24"/>
          <w:szCs w:val="24"/>
        </w:rPr>
        <w:t>which has</w:t>
      </w:r>
      <w:r w:rsidRPr="00176C2E">
        <w:rPr>
          <w:rFonts w:cstheme="minorHAnsi"/>
          <w:b/>
          <w:bCs/>
          <w:sz w:val="24"/>
          <w:szCs w:val="24"/>
        </w:rPr>
        <w:t xml:space="preserve"> made pursuing a 21st </w:t>
      </w:r>
      <w:r w:rsidR="007F47E7" w:rsidRPr="00176C2E">
        <w:rPr>
          <w:rFonts w:cstheme="minorHAnsi"/>
          <w:b/>
          <w:bCs/>
          <w:sz w:val="24"/>
          <w:szCs w:val="24"/>
        </w:rPr>
        <w:t>C</w:t>
      </w:r>
      <w:r w:rsidRPr="00176C2E">
        <w:rPr>
          <w:rFonts w:cstheme="minorHAnsi"/>
          <w:b/>
          <w:bCs/>
          <w:sz w:val="24"/>
          <w:szCs w:val="24"/>
        </w:rPr>
        <w:t xml:space="preserve">entury Industry Policy litigable. </w:t>
      </w:r>
      <w:r w:rsidR="006B3FF8" w:rsidRPr="00176C2E">
        <w:rPr>
          <w:rFonts w:cstheme="minorHAnsi"/>
          <w:b/>
          <w:bCs/>
          <w:sz w:val="24"/>
          <w:szCs w:val="24"/>
        </w:rPr>
        <w:t>For example, higher tariffs ha</w:t>
      </w:r>
      <w:r w:rsidR="00DA59AE" w:rsidRPr="00176C2E">
        <w:rPr>
          <w:rFonts w:cstheme="minorHAnsi"/>
          <w:b/>
          <w:bCs/>
          <w:sz w:val="24"/>
          <w:szCs w:val="24"/>
        </w:rPr>
        <w:t>d</w:t>
      </w:r>
      <w:r w:rsidR="00B4720C" w:rsidRPr="00176C2E">
        <w:rPr>
          <w:rFonts w:cstheme="minorHAnsi"/>
          <w:b/>
          <w:bCs/>
          <w:sz w:val="24"/>
          <w:szCs w:val="24"/>
        </w:rPr>
        <w:t xml:space="preserve"> </w:t>
      </w:r>
      <w:r w:rsidR="006B3FF8" w:rsidRPr="00176C2E">
        <w:rPr>
          <w:rFonts w:cstheme="minorHAnsi"/>
          <w:b/>
          <w:bCs/>
          <w:sz w:val="24"/>
          <w:szCs w:val="24"/>
        </w:rPr>
        <w:t>incentivised tariff-hopping FDI in smartphones and auto</w:t>
      </w:r>
      <w:r w:rsidR="00B4720C" w:rsidRPr="00176C2E">
        <w:rPr>
          <w:rFonts w:cstheme="minorHAnsi"/>
          <w:b/>
          <w:bCs/>
          <w:sz w:val="24"/>
          <w:szCs w:val="24"/>
        </w:rPr>
        <w:t>motives</w:t>
      </w:r>
      <w:r w:rsidR="006B3FF8" w:rsidRPr="00176C2E">
        <w:rPr>
          <w:rFonts w:cstheme="minorHAnsi"/>
          <w:b/>
          <w:bCs/>
          <w:sz w:val="24"/>
          <w:szCs w:val="24"/>
        </w:rPr>
        <w:t xml:space="preserve"> in India, but the FTAs will </w:t>
      </w:r>
      <w:r w:rsidR="00B4720C" w:rsidRPr="00176C2E">
        <w:rPr>
          <w:rFonts w:cstheme="minorHAnsi"/>
          <w:b/>
          <w:bCs/>
          <w:sz w:val="24"/>
          <w:szCs w:val="24"/>
        </w:rPr>
        <w:t>force</w:t>
      </w:r>
      <w:r w:rsidR="006B3FF8" w:rsidRPr="00176C2E">
        <w:rPr>
          <w:rFonts w:cstheme="minorHAnsi"/>
          <w:b/>
          <w:bCs/>
          <w:sz w:val="24"/>
          <w:szCs w:val="24"/>
        </w:rPr>
        <w:t xml:space="preserve"> us </w:t>
      </w:r>
      <w:r w:rsidR="00B4720C" w:rsidRPr="00176C2E">
        <w:rPr>
          <w:rFonts w:cstheme="minorHAnsi"/>
          <w:b/>
          <w:bCs/>
          <w:sz w:val="24"/>
          <w:szCs w:val="24"/>
        </w:rPr>
        <w:t xml:space="preserve">to </w:t>
      </w:r>
      <w:r w:rsidR="006B3FF8" w:rsidRPr="00176C2E">
        <w:rPr>
          <w:rFonts w:cstheme="minorHAnsi"/>
          <w:b/>
          <w:bCs/>
          <w:sz w:val="24"/>
          <w:szCs w:val="24"/>
        </w:rPr>
        <w:t>remove them which will lead to good manufacturing FDI vanishing.</w:t>
      </w:r>
    </w:p>
    <w:p w14:paraId="7CA25276" w14:textId="77777777" w:rsidR="006B3FF8" w:rsidRPr="00176C2E" w:rsidRDefault="006B3FF8" w:rsidP="00CA47F9">
      <w:pPr>
        <w:pStyle w:val="NoSpacing"/>
        <w:ind w:firstLine="360"/>
        <w:jc w:val="both"/>
        <w:rPr>
          <w:rFonts w:cstheme="minorHAnsi"/>
          <w:sz w:val="24"/>
          <w:szCs w:val="24"/>
        </w:rPr>
      </w:pPr>
    </w:p>
    <w:p w14:paraId="69A87C6A" w14:textId="28D80B3A" w:rsidR="00BD36D8" w:rsidRPr="00176C2E" w:rsidRDefault="006B3FF8" w:rsidP="00CA47F9">
      <w:pPr>
        <w:pStyle w:val="NoSpacing"/>
        <w:ind w:firstLine="360"/>
        <w:jc w:val="both"/>
        <w:rPr>
          <w:rFonts w:cstheme="minorHAnsi"/>
          <w:sz w:val="24"/>
          <w:szCs w:val="24"/>
        </w:rPr>
      </w:pPr>
      <w:r w:rsidRPr="00176C2E">
        <w:rPr>
          <w:rFonts w:cstheme="minorHAnsi"/>
          <w:sz w:val="24"/>
          <w:szCs w:val="24"/>
        </w:rPr>
        <w:t xml:space="preserve">Meanwhile, </w:t>
      </w:r>
      <w:r w:rsidR="00CA47F9" w:rsidRPr="00176C2E">
        <w:rPr>
          <w:rFonts w:cstheme="minorHAnsi"/>
          <w:sz w:val="24"/>
          <w:szCs w:val="24"/>
        </w:rPr>
        <w:t xml:space="preserve">contrary to the </w:t>
      </w:r>
      <w:r w:rsidRPr="00176C2E">
        <w:rPr>
          <w:rFonts w:cstheme="minorHAnsi"/>
          <w:sz w:val="24"/>
          <w:szCs w:val="24"/>
        </w:rPr>
        <w:t xml:space="preserve">neoliberal </w:t>
      </w:r>
      <w:r w:rsidR="00CA47F9" w:rsidRPr="00176C2E">
        <w:rPr>
          <w:rFonts w:cstheme="minorHAnsi"/>
          <w:sz w:val="24"/>
          <w:szCs w:val="24"/>
        </w:rPr>
        <w:t xml:space="preserve">advice given to us, many </w:t>
      </w:r>
      <w:r w:rsidRPr="00176C2E">
        <w:rPr>
          <w:rFonts w:cstheme="minorHAnsi"/>
          <w:b/>
          <w:bCs/>
          <w:sz w:val="24"/>
          <w:szCs w:val="24"/>
        </w:rPr>
        <w:t>D</w:t>
      </w:r>
      <w:r w:rsidR="00CA47F9" w:rsidRPr="00176C2E">
        <w:rPr>
          <w:rFonts w:cstheme="minorHAnsi"/>
          <w:b/>
          <w:bCs/>
          <w:sz w:val="24"/>
          <w:szCs w:val="24"/>
        </w:rPr>
        <w:t xml:space="preserve">eveloped </w:t>
      </w:r>
      <w:r w:rsidRPr="00176C2E">
        <w:rPr>
          <w:rFonts w:cstheme="minorHAnsi"/>
          <w:b/>
          <w:bCs/>
          <w:sz w:val="24"/>
          <w:szCs w:val="24"/>
        </w:rPr>
        <w:t>C</w:t>
      </w:r>
      <w:r w:rsidR="00CA47F9" w:rsidRPr="00176C2E">
        <w:rPr>
          <w:rFonts w:cstheme="minorHAnsi"/>
          <w:b/>
          <w:bCs/>
          <w:sz w:val="24"/>
          <w:szCs w:val="24"/>
        </w:rPr>
        <w:t>ountries</w:t>
      </w:r>
      <w:r w:rsidR="00CA47F9" w:rsidRPr="00176C2E">
        <w:rPr>
          <w:rFonts w:cstheme="minorHAnsi"/>
          <w:sz w:val="24"/>
          <w:szCs w:val="24"/>
        </w:rPr>
        <w:t xml:space="preserve"> are pursuing Industrial Policies. </w:t>
      </w:r>
      <w:r w:rsidR="00BD36D8" w:rsidRPr="00176C2E">
        <w:rPr>
          <w:rFonts w:cstheme="minorHAnsi"/>
          <w:sz w:val="24"/>
          <w:szCs w:val="24"/>
        </w:rPr>
        <w:t xml:space="preserve">We </w:t>
      </w:r>
      <w:r w:rsidR="00CA47F9" w:rsidRPr="00176C2E">
        <w:rPr>
          <w:rFonts w:cstheme="minorHAnsi"/>
          <w:sz w:val="24"/>
          <w:szCs w:val="24"/>
        </w:rPr>
        <w:t xml:space="preserve">too </w:t>
      </w:r>
      <w:r w:rsidR="00BD36D8" w:rsidRPr="00176C2E">
        <w:rPr>
          <w:rFonts w:cstheme="minorHAnsi"/>
          <w:sz w:val="24"/>
          <w:szCs w:val="24"/>
        </w:rPr>
        <w:t>should argue that India is fully entitled to encourage R&amp;D and domestic growth. We cannot sacrifice our manufacturing industry</w:t>
      </w:r>
      <w:r w:rsidR="009C43D7" w:rsidRPr="00176C2E">
        <w:rPr>
          <w:rFonts w:cstheme="minorHAnsi"/>
          <w:sz w:val="24"/>
          <w:szCs w:val="24"/>
        </w:rPr>
        <w:t xml:space="preserve"> and agriculture</w:t>
      </w:r>
      <w:r w:rsidR="00B4720C" w:rsidRPr="00176C2E">
        <w:rPr>
          <w:rFonts w:cstheme="minorHAnsi"/>
          <w:sz w:val="24"/>
          <w:szCs w:val="24"/>
        </w:rPr>
        <w:t xml:space="preserve"> (</w:t>
      </w:r>
      <w:r w:rsidR="00A16BC5" w:rsidRPr="00176C2E">
        <w:rPr>
          <w:rFonts w:cstheme="minorHAnsi"/>
          <w:sz w:val="24"/>
          <w:szCs w:val="24"/>
        </w:rPr>
        <w:t xml:space="preserve">the </w:t>
      </w:r>
      <w:r w:rsidR="00BD36D8" w:rsidRPr="00176C2E">
        <w:rPr>
          <w:rFonts w:cstheme="minorHAnsi"/>
          <w:sz w:val="24"/>
          <w:szCs w:val="24"/>
        </w:rPr>
        <w:t xml:space="preserve">latest </w:t>
      </w:r>
      <w:r w:rsidR="00A16BC5" w:rsidRPr="00176C2E">
        <w:rPr>
          <w:rFonts w:cstheme="minorHAnsi"/>
          <w:sz w:val="24"/>
          <w:szCs w:val="24"/>
        </w:rPr>
        <w:t xml:space="preserve">World Bank </w:t>
      </w:r>
      <w:r w:rsidR="00BD36D8" w:rsidRPr="00176C2E">
        <w:rPr>
          <w:rFonts w:cstheme="minorHAnsi"/>
          <w:sz w:val="24"/>
          <w:szCs w:val="24"/>
        </w:rPr>
        <w:t>figures show the share of value addition by the manufacturing sector in GDP shr</w:t>
      </w:r>
      <w:r w:rsidR="00A653DA" w:rsidRPr="00176C2E">
        <w:rPr>
          <w:rFonts w:cstheme="minorHAnsi"/>
          <w:sz w:val="24"/>
          <w:szCs w:val="24"/>
        </w:rPr>
        <w:t>inking</w:t>
      </w:r>
      <w:r w:rsidR="00BD36D8" w:rsidRPr="00176C2E">
        <w:rPr>
          <w:rFonts w:cstheme="minorHAnsi"/>
          <w:sz w:val="24"/>
          <w:szCs w:val="24"/>
        </w:rPr>
        <w:t xml:space="preserve"> to 13%</w:t>
      </w:r>
      <w:r w:rsidR="00CA47F9" w:rsidRPr="00176C2E">
        <w:rPr>
          <w:rFonts w:cstheme="minorHAnsi"/>
          <w:sz w:val="24"/>
          <w:szCs w:val="24"/>
        </w:rPr>
        <w:t>)</w:t>
      </w:r>
      <w:r w:rsidR="00BD36D8" w:rsidRPr="00176C2E">
        <w:rPr>
          <w:rFonts w:cstheme="minorHAnsi"/>
          <w:sz w:val="24"/>
          <w:szCs w:val="24"/>
        </w:rPr>
        <w:t>.</w:t>
      </w:r>
    </w:p>
    <w:p w14:paraId="7FB9D229" w14:textId="77777777" w:rsidR="00BD36D8" w:rsidRPr="00176C2E" w:rsidRDefault="00BD36D8" w:rsidP="0017545C">
      <w:pPr>
        <w:pStyle w:val="NoSpacing"/>
        <w:jc w:val="both"/>
        <w:rPr>
          <w:rFonts w:cstheme="minorHAnsi"/>
          <w:sz w:val="24"/>
          <w:szCs w:val="24"/>
        </w:rPr>
      </w:pPr>
    </w:p>
    <w:p w14:paraId="16C05F11" w14:textId="4A25BA3D" w:rsidR="00BD36D8" w:rsidRPr="00176C2E" w:rsidRDefault="00BD36D8" w:rsidP="00B4720C">
      <w:pPr>
        <w:pStyle w:val="NoSpacing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176C2E">
        <w:rPr>
          <w:rFonts w:cstheme="minorHAnsi"/>
          <w:b/>
          <w:bCs/>
          <w:color w:val="002060"/>
          <w:sz w:val="24"/>
          <w:szCs w:val="24"/>
        </w:rPr>
        <w:t xml:space="preserve">We need instead to double down on </w:t>
      </w:r>
      <w:r w:rsidR="00607702" w:rsidRPr="00176C2E">
        <w:rPr>
          <w:rFonts w:cstheme="minorHAnsi"/>
          <w:b/>
          <w:bCs/>
          <w:color w:val="002060"/>
          <w:sz w:val="24"/>
          <w:szCs w:val="24"/>
        </w:rPr>
        <w:t xml:space="preserve">Atmanirbharta by focusing on </w:t>
      </w:r>
      <w:r w:rsidRPr="00176C2E">
        <w:rPr>
          <w:rFonts w:cstheme="minorHAnsi"/>
          <w:b/>
          <w:bCs/>
          <w:color w:val="002060"/>
          <w:sz w:val="24"/>
          <w:szCs w:val="24"/>
        </w:rPr>
        <w:t>R</w:t>
      </w:r>
      <w:r w:rsidR="00A653DA" w:rsidRPr="00176C2E">
        <w:rPr>
          <w:rFonts w:cstheme="minorHAnsi"/>
          <w:b/>
          <w:bCs/>
          <w:color w:val="002060"/>
          <w:sz w:val="24"/>
          <w:szCs w:val="24"/>
        </w:rPr>
        <w:t>&amp;</w:t>
      </w:r>
      <w:r w:rsidRPr="00176C2E">
        <w:rPr>
          <w:rFonts w:cstheme="minorHAnsi"/>
          <w:b/>
          <w:bCs/>
          <w:color w:val="002060"/>
          <w:sz w:val="24"/>
          <w:szCs w:val="24"/>
        </w:rPr>
        <w:t>D</w:t>
      </w:r>
      <w:r w:rsidR="00607702" w:rsidRPr="00176C2E">
        <w:rPr>
          <w:rFonts w:cstheme="minorHAnsi"/>
          <w:b/>
          <w:bCs/>
          <w:color w:val="002060"/>
          <w:sz w:val="24"/>
          <w:szCs w:val="24"/>
        </w:rPr>
        <w:t xml:space="preserve"> among other policies</w:t>
      </w:r>
      <w:r w:rsidR="00A653DA" w:rsidRPr="00176C2E">
        <w:rPr>
          <w:rFonts w:cstheme="minorHAnsi"/>
          <w:b/>
          <w:bCs/>
          <w:color w:val="002060"/>
          <w:sz w:val="24"/>
          <w:szCs w:val="24"/>
        </w:rPr>
        <w:t>.</w:t>
      </w:r>
      <w:r w:rsidRPr="00176C2E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A653DA" w:rsidRPr="00176C2E">
        <w:rPr>
          <w:rFonts w:cstheme="minorHAnsi"/>
          <w:b/>
          <w:bCs/>
          <w:sz w:val="24"/>
          <w:szCs w:val="24"/>
        </w:rPr>
        <w:t>W</w:t>
      </w:r>
      <w:r w:rsidRPr="00176C2E">
        <w:rPr>
          <w:rFonts w:cstheme="minorHAnsi"/>
          <w:b/>
          <w:bCs/>
          <w:sz w:val="24"/>
          <w:szCs w:val="24"/>
        </w:rPr>
        <w:t xml:space="preserve">e have several excellent models </w:t>
      </w:r>
      <w:r w:rsidR="00A653DA" w:rsidRPr="00176C2E">
        <w:rPr>
          <w:rFonts w:cstheme="minorHAnsi"/>
          <w:b/>
          <w:bCs/>
          <w:sz w:val="24"/>
          <w:szCs w:val="24"/>
        </w:rPr>
        <w:t xml:space="preserve">- </w:t>
      </w:r>
      <w:r w:rsidRPr="00176C2E">
        <w:rPr>
          <w:rFonts w:cstheme="minorHAnsi"/>
          <w:b/>
          <w:bCs/>
          <w:sz w:val="24"/>
          <w:szCs w:val="24"/>
        </w:rPr>
        <w:t>the Care</w:t>
      </w:r>
      <w:r w:rsidR="00A653DA" w:rsidRPr="00176C2E">
        <w:rPr>
          <w:rFonts w:cstheme="minorHAnsi"/>
          <w:b/>
          <w:bCs/>
          <w:sz w:val="24"/>
          <w:szCs w:val="24"/>
        </w:rPr>
        <w:t>l</w:t>
      </w:r>
      <w:r w:rsidRPr="00176C2E">
        <w:rPr>
          <w:rFonts w:cstheme="minorHAnsi"/>
          <w:b/>
          <w:bCs/>
          <w:sz w:val="24"/>
          <w:szCs w:val="24"/>
        </w:rPr>
        <w:t xml:space="preserve"> model for set-top boxes in which C-DAC developed the technology and then licensed it at a very low fee compared to Cisco</w:t>
      </w:r>
      <w:r w:rsidR="00607702" w:rsidRPr="00176C2E">
        <w:rPr>
          <w:rFonts w:cstheme="minorHAnsi"/>
          <w:b/>
          <w:bCs/>
          <w:sz w:val="24"/>
          <w:szCs w:val="24"/>
        </w:rPr>
        <w:t xml:space="preserve">’s, </w:t>
      </w:r>
      <w:r w:rsidRPr="00176C2E">
        <w:rPr>
          <w:rFonts w:cstheme="minorHAnsi"/>
          <w:b/>
          <w:bCs/>
          <w:sz w:val="24"/>
          <w:szCs w:val="24"/>
        </w:rPr>
        <w:t xml:space="preserve">and also the Covaxin vaccine which was developed under a </w:t>
      </w:r>
      <w:r w:rsidR="006B3FF8" w:rsidRPr="00176C2E">
        <w:rPr>
          <w:rFonts w:cstheme="minorHAnsi"/>
          <w:b/>
          <w:bCs/>
          <w:sz w:val="24"/>
          <w:szCs w:val="24"/>
        </w:rPr>
        <w:t>Public Private Partnership</w:t>
      </w:r>
      <w:r w:rsidRPr="00176C2E">
        <w:rPr>
          <w:rFonts w:cstheme="minorHAnsi"/>
          <w:b/>
          <w:bCs/>
          <w:sz w:val="24"/>
          <w:szCs w:val="24"/>
        </w:rPr>
        <w:t>.</w:t>
      </w:r>
      <w:r w:rsidR="00607702" w:rsidRPr="00176C2E">
        <w:rPr>
          <w:rFonts w:cstheme="minorHAnsi"/>
          <w:b/>
          <w:bCs/>
          <w:sz w:val="24"/>
          <w:szCs w:val="24"/>
        </w:rPr>
        <w:t xml:space="preserve"> These models can be extended to the Defence Industry and Telecom/ ICT</w:t>
      </w:r>
      <w:r w:rsidR="00CA47F9" w:rsidRPr="00176C2E">
        <w:rPr>
          <w:rFonts w:cstheme="minorHAnsi"/>
          <w:b/>
          <w:bCs/>
          <w:sz w:val="24"/>
          <w:szCs w:val="24"/>
        </w:rPr>
        <w:t xml:space="preserve">, the two </w:t>
      </w:r>
      <w:r w:rsidR="00D84969" w:rsidRPr="00176C2E">
        <w:rPr>
          <w:rFonts w:cstheme="minorHAnsi"/>
          <w:b/>
          <w:bCs/>
          <w:sz w:val="24"/>
          <w:szCs w:val="24"/>
        </w:rPr>
        <w:t xml:space="preserve">key </w:t>
      </w:r>
      <w:r w:rsidR="00CA47F9" w:rsidRPr="00176C2E">
        <w:rPr>
          <w:rFonts w:cstheme="minorHAnsi"/>
          <w:b/>
          <w:bCs/>
          <w:sz w:val="24"/>
          <w:szCs w:val="24"/>
        </w:rPr>
        <w:t xml:space="preserve">sectors </w:t>
      </w:r>
      <w:r w:rsidR="00D84969" w:rsidRPr="00176C2E">
        <w:rPr>
          <w:rFonts w:cstheme="minorHAnsi"/>
          <w:b/>
          <w:bCs/>
          <w:sz w:val="24"/>
          <w:szCs w:val="24"/>
        </w:rPr>
        <w:t xml:space="preserve">underpinning </w:t>
      </w:r>
      <w:r w:rsidR="00CA47F9" w:rsidRPr="00176C2E">
        <w:rPr>
          <w:rFonts w:cstheme="minorHAnsi"/>
          <w:b/>
          <w:bCs/>
          <w:sz w:val="24"/>
          <w:szCs w:val="24"/>
        </w:rPr>
        <w:t>National Security</w:t>
      </w:r>
      <w:r w:rsidR="00607702" w:rsidRPr="00176C2E">
        <w:rPr>
          <w:rFonts w:cstheme="minorHAnsi"/>
          <w:b/>
          <w:bCs/>
          <w:sz w:val="24"/>
          <w:szCs w:val="24"/>
        </w:rPr>
        <w:t>.</w:t>
      </w:r>
    </w:p>
    <w:p w14:paraId="6D0BBF81" w14:textId="77777777" w:rsidR="00BD36D8" w:rsidRPr="00176C2E" w:rsidRDefault="00BD36D8" w:rsidP="0017545C">
      <w:pPr>
        <w:pStyle w:val="NoSpacing"/>
        <w:jc w:val="both"/>
        <w:rPr>
          <w:rFonts w:cstheme="minorHAnsi"/>
          <w:sz w:val="24"/>
          <w:szCs w:val="24"/>
        </w:rPr>
      </w:pPr>
    </w:p>
    <w:p w14:paraId="08D14D97" w14:textId="55E7CBCB" w:rsidR="00BD36D8" w:rsidRPr="00176C2E" w:rsidRDefault="0017545C" w:rsidP="00CA47F9">
      <w:pPr>
        <w:pStyle w:val="NoSpacing"/>
        <w:ind w:firstLine="360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176C2E">
        <w:rPr>
          <w:rFonts w:cstheme="minorHAnsi"/>
          <w:b/>
          <w:bCs/>
          <w:color w:val="002060"/>
          <w:sz w:val="24"/>
          <w:szCs w:val="24"/>
        </w:rPr>
        <w:t xml:space="preserve">We have faith in </w:t>
      </w:r>
      <w:r w:rsidR="009C43D7" w:rsidRPr="00176C2E">
        <w:rPr>
          <w:rFonts w:cstheme="minorHAnsi"/>
          <w:b/>
          <w:bCs/>
          <w:color w:val="002060"/>
          <w:sz w:val="24"/>
          <w:szCs w:val="24"/>
        </w:rPr>
        <w:t xml:space="preserve">Hon’ble </w:t>
      </w:r>
      <w:r w:rsidRPr="00176C2E">
        <w:rPr>
          <w:rFonts w:cstheme="minorHAnsi"/>
          <w:b/>
          <w:bCs/>
          <w:color w:val="002060"/>
          <w:sz w:val="24"/>
          <w:szCs w:val="24"/>
        </w:rPr>
        <w:t xml:space="preserve">Prime Minister and your </w:t>
      </w:r>
      <w:r w:rsidR="009C43D7" w:rsidRPr="00176C2E">
        <w:rPr>
          <w:rFonts w:cstheme="minorHAnsi"/>
          <w:b/>
          <w:bCs/>
          <w:color w:val="002060"/>
          <w:sz w:val="24"/>
          <w:szCs w:val="24"/>
        </w:rPr>
        <w:t>esteemed O</w:t>
      </w:r>
      <w:r w:rsidRPr="00176C2E">
        <w:rPr>
          <w:rFonts w:cstheme="minorHAnsi"/>
          <w:b/>
          <w:bCs/>
          <w:color w:val="002060"/>
          <w:sz w:val="24"/>
          <w:szCs w:val="24"/>
        </w:rPr>
        <w:t xml:space="preserve">ffice that you will prioritise India’s </w:t>
      </w:r>
      <w:r w:rsidR="00A16BC5" w:rsidRPr="00176C2E">
        <w:rPr>
          <w:rFonts w:cstheme="minorHAnsi"/>
          <w:b/>
          <w:bCs/>
          <w:color w:val="002060"/>
          <w:sz w:val="24"/>
          <w:szCs w:val="24"/>
        </w:rPr>
        <w:t>N</w:t>
      </w:r>
      <w:r w:rsidRPr="00176C2E">
        <w:rPr>
          <w:rFonts w:cstheme="minorHAnsi"/>
          <w:b/>
          <w:bCs/>
          <w:color w:val="002060"/>
          <w:sz w:val="24"/>
          <w:szCs w:val="24"/>
        </w:rPr>
        <w:t xml:space="preserve">ational </w:t>
      </w:r>
      <w:r w:rsidR="00A16BC5" w:rsidRPr="00176C2E">
        <w:rPr>
          <w:rFonts w:cstheme="minorHAnsi"/>
          <w:b/>
          <w:bCs/>
          <w:color w:val="002060"/>
          <w:sz w:val="24"/>
          <w:szCs w:val="24"/>
        </w:rPr>
        <w:t>I</w:t>
      </w:r>
      <w:r w:rsidRPr="00176C2E">
        <w:rPr>
          <w:rFonts w:cstheme="minorHAnsi"/>
          <w:b/>
          <w:bCs/>
          <w:color w:val="002060"/>
          <w:sz w:val="24"/>
          <w:szCs w:val="24"/>
        </w:rPr>
        <w:t>nterest and remain tru</w:t>
      </w:r>
      <w:r w:rsidR="009C43D7" w:rsidRPr="00176C2E">
        <w:rPr>
          <w:rFonts w:cstheme="minorHAnsi"/>
          <w:b/>
          <w:bCs/>
          <w:color w:val="002060"/>
          <w:sz w:val="24"/>
          <w:szCs w:val="24"/>
        </w:rPr>
        <w:t>e</w:t>
      </w:r>
      <w:r w:rsidRPr="00176C2E">
        <w:rPr>
          <w:rFonts w:cstheme="minorHAnsi"/>
          <w:b/>
          <w:bCs/>
          <w:color w:val="002060"/>
          <w:sz w:val="24"/>
          <w:szCs w:val="24"/>
        </w:rPr>
        <w:t xml:space="preserve"> to the path of Atmanirbharta.</w:t>
      </w:r>
    </w:p>
    <w:p w14:paraId="609A586B" w14:textId="77777777" w:rsidR="00BD36D8" w:rsidRPr="00176C2E" w:rsidRDefault="00BD36D8" w:rsidP="0017545C">
      <w:pPr>
        <w:pStyle w:val="NoSpacing"/>
        <w:jc w:val="both"/>
        <w:rPr>
          <w:rFonts w:cstheme="minorHAnsi"/>
          <w:color w:val="002060"/>
          <w:sz w:val="24"/>
          <w:szCs w:val="24"/>
        </w:rPr>
      </w:pPr>
    </w:p>
    <w:p w14:paraId="1C3EF46A" w14:textId="19960E02" w:rsidR="00BD36D8" w:rsidRPr="00176C2E" w:rsidRDefault="00607702" w:rsidP="00A16BC5">
      <w:pPr>
        <w:pStyle w:val="NoSpacing"/>
        <w:ind w:firstLine="720"/>
        <w:jc w:val="both"/>
        <w:rPr>
          <w:rFonts w:cstheme="minorHAnsi"/>
          <w:sz w:val="24"/>
          <w:szCs w:val="24"/>
        </w:rPr>
      </w:pPr>
      <w:r w:rsidRPr="00176C2E">
        <w:rPr>
          <w:rFonts w:cstheme="minorHAnsi"/>
          <w:sz w:val="24"/>
          <w:szCs w:val="24"/>
        </w:rPr>
        <w:t>With deep regards,</w:t>
      </w:r>
    </w:p>
    <w:p w14:paraId="2CA4123C" w14:textId="2D5C416B" w:rsidR="00607702" w:rsidRPr="00176C2E" w:rsidRDefault="00607702" w:rsidP="0017545C">
      <w:pPr>
        <w:pStyle w:val="NoSpacing"/>
        <w:jc w:val="both"/>
        <w:rPr>
          <w:rFonts w:cstheme="minorHAnsi"/>
          <w:sz w:val="24"/>
          <w:szCs w:val="24"/>
        </w:rPr>
      </w:pPr>
    </w:p>
    <w:p w14:paraId="4746737F" w14:textId="637B9FD7" w:rsidR="00607702" w:rsidRPr="00176C2E" w:rsidRDefault="00607702" w:rsidP="00607702">
      <w:pPr>
        <w:pStyle w:val="NoSpacing"/>
        <w:jc w:val="right"/>
        <w:rPr>
          <w:rFonts w:cstheme="minorHAnsi"/>
          <w:color w:val="002060"/>
          <w:sz w:val="24"/>
          <w:szCs w:val="24"/>
        </w:rPr>
      </w:pPr>
      <w:r w:rsidRPr="00176C2E">
        <w:rPr>
          <w:rFonts w:cstheme="minorHAnsi"/>
          <w:color w:val="002060"/>
          <w:sz w:val="24"/>
          <w:szCs w:val="24"/>
        </w:rPr>
        <w:t>Smita Purushottam</w:t>
      </w:r>
    </w:p>
    <w:p w14:paraId="18AFE9DA" w14:textId="57C119BD" w:rsidR="00607702" w:rsidRPr="00176C2E" w:rsidRDefault="00CA47F9" w:rsidP="00607702">
      <w:pPr>
        <w:pStyle w:val="NoSpacing"/>
        <w:jc w:val="right"/>
        <w:rPr>
          <w:rFonts w:cstheme="minorHAnsi"/>
          <w:color w:val="002060"/>
          <w:sz w:val="24"/>
          <w:szCs w:val="24"/>
        </w:rPr>
      </w:pPr>
      <w:r w:rsidRPr="00176C2E">
        <w:rPr>
          <w:rFonts w:cstheme="minorHAnsi"/>
          <w:color w:val="002060"/>
          <w:sz w:val="24"/>
          <w:szCs w:val="24"/>
        </w:rPr>
        <w:t xml:space="preserve">Former Ambassador &amp; </w:t>
      </w:r>
      <w:r w:rsidR="00607702" w:rsidRPr="00176C2E">
        <w:rPr>
          <w:rFonts w:cstheme="minorHAnsi"/>
          <w:color w:val="002060"/>
          <w:sz w:val="24"/>
          <w:szCs w:val="24"/>
        </w:rPr>
        <w:t>Chairperson</w:t>
      </w:r>
    </w:p>
    <w:p w14:paraId="586E1038" w14:textId="1818138B" w:rsidR="00607702" w:rsidRPr="00176C2E" w:rsidRDefault="00607702" w:rsidP="00607702">
      <w:pPr>
        <w:pStyle w:val="NoSpacing"/>
        <w:jc w:val="right"/>
        <w:rPr>
          <w:rFonts w:cstheme="minorHAnsi"/>
          <w:color w:val="002060"/>
          <w:sz w:val="24"/>
          <w:szCs w:val="24"/>
        </w:rPr>
      </w:pPr>
      <w:r w:rsidRPr="00176C2E">
        <w:rPr>
          <w:rFonts w:cstheme="minorHAnsi"/>
          <w:color w:val="002060"/>
          <w:sz w:val="24"/>
          <w:szCs w:val="24"/>
        </w:rPr>
        <w:t>SITARA</w:t>
      </w:r>
    </w:p>
    <w:p w14:paraId="2A17DA2B" w14:textId="77777777" w:rsidR="009A4D58" w:rsidRPr="00176C2E" w:rsidRDefault="009A4D58" w:rsidP="0017545C">
      <w:pPr>
        <w:pStyle w:val="NoSpacing"/>
        <w:jc w:val="both"/>
        <w:rPr>
          <w:rFonts w:cstheme="minorHAnsi"/>
          <w:sz w:val="24"/>
          <w:szCs w:val="24"/>
        </w:rPr>
      </w:pPr>
    </w:p>
    <w:sectPr w:rsidR="009A4D58" w:rsidRPr="00176C2E" w:rsidSect="00D01C57">
      <w:footerReference w:type="default" r:id="rId10"/>
      <w:pgSz w:w="11906" w:h="16838"/>
      <w:pgMar w:top="567" w:right="56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49E13" w14:textId="77777777" w:rsidR="00244FB0" w:rsidRDefault="00244FB0">
      <w:pPr>
        <w:spacing w:after="0" w:line="240" w:lineRule="auto"/>
      </w:pPr>
      <w:r>
        <w:separator/>
      </w:r>
    </w:p>
  </w:endnote>
  <w:endnote w:type="continuationSeparator" w:id="0">
    <w:p w14:paraId="6D81FFB5" w14:textId="77777777" w:rsidR="00244FB0" w:rsidRDefault="0024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2604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33D6E" w14:textId="77777777" w:rsidR="00000000" w:rsidRDefault="00A736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C8844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55C97" w14:textId="77777777" w:rsidR="00244FB0" w:rsidRDefault="00244FB0">
      <w:pPr>
        <w:spacing w:after="0" w:line="240" w:lineRule="auto"/>
      </w:pPr>
      <w:r>
        <w:separator/>
      </w:r>
    </w:p>
  </w:footnote>
  <w:footnote w:type="continuationSeparator" w:id="0">
    <w:p w14:paraId="30F355E8" w14:textId="77777777" w:rsidR="00244FB0" w:rsidRDefault="00244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E3A06"/>
    <w:multiLevelType w:val="hybridMultilevel"/>
    <w:tmpl w:val="64C2E7F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9D240D"/>
    <w:multiLevelType w:val="hybridMultilevel"/>
    <w:tmpl w:val="E168D776"/>
    <w:lvl w:ilvl="0" w:tplc="D07CB4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6841359">
    <w:abstractNumId w:val="0"/>
  </w:num>
  <w:num w:numId="2" w16cid:durableId="1224100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D8"/>
    <w:rsid w:val="00001874"/>
    <w:rsid w:val="00052ECC"/>
    <w:rsid w:val="00084EAA"/>
    <w:rsid w:val="000B7FD6"/>
    <w:rsid w:val="000D1150"/>
    <w:rsid w:val="000D1567"/>
    <w:rsid w:val="00110579"/>
    <w:rsid w:val="0017545C"/>
    <w:rsid w:val="00176C2E"/>
    <w:rsid w:val="001B05C2"/>
    <w:rsid w:val="002309C1"/>
    <w:rsid w:val="00244FB0"/>
    <w:rsid w:val="00382E0B"/>
    <w:rsid w:val="003B7492"/>
    <w:rsid w:val="0042018C"/>
    <w:rsid w:val="00482CC1"/>
    <w:rsid w:val="00535964"/>
    <w:rsid w:val="005576C4"/>
    <w:rsid w:val="00607702"/>
    <w:rsid w:val="00674301"/>
    <w:rsid w:val="00690757"/>
    <w:rsid w:val="006B3FF8"/>
    <w:rsid w:val="007209E5"/>
    <w:rsid w:val="0076748A"/>
    <w:rsid w:val="007A4D91"/>
    <w:rsid w:val="007F47E7"/>
    <w:rsid w:val="00816A95"/>
    <w:rsid w:val="0086077B"/>
    <w:rsid w:val="00867FB7"/>
    <w:rsid w:val="0087515A"/>
    <w:rsid w:val="008F3AF9"/>
    <w:rsid w:val="008F6CBF"/>
    <w:rsid w:val="00904DAB"/>
    <w:rsid w:val="00993290"/>
    <w:rsid w:val="009A224D"/>
    <w:rsid w:val="009A4D58"/>
    <w:rsid w:val="009C43D7"/>
    <w:rsid w:val="00A16BC5"/>
    <w:rsid w:val="00A21F8C"/>
    <w:rsid w:val="00A653DA"/>
    <w:rsid w:val="00A73611"/>
    <w:rsid w:val="00A90778"/>
    <w:rsid w:val="00AC3C30"/>
    <w:rsid w:val="00AD319F"/>
    <w:rsid w:val="00B13067"/>
    <w:rsid w:val="00B30438"/>
    <w:rsid w:val="00B30B54"/>
    <w:rsid w:val="00B4720C"/>
    <w:rsid w:val="00B534E2"/>
    <w:rsid w:val="00B57761"/>
    <w:rsid w:val="00B753D1"/>
    <w:rsid w:val="00B8525B"/>
    <w:rsid w:val="00BD36D8"/>
    <w:rsid w:val="00C55EC5"/>
    <w:rsid w:val="00C739F8"/>
    <w:rsid w:val="00C819CC"/>
    <w:rsid w:val="00CA47F9"/>
    <w:rsid w:val="00D323F4"/>
    <w:rsid w:val="00D43E94"/>
    <w:rsid w:val="00D63169"/>
    <w:rsid w:val="00D711ED"/>
    <w:rsid w:val="00D775F7"/>
    <w:rsid w:val="00D84969"/>
    <w:rsid w:val="00DA59AE"/>
    <w:rsid w:val="00DC0ECA"/>
    <w:rsid w:val="00E126B3"/>
    <w:rsid w:val="00E70B61"/>
    <w:rsid w:val="00E950E3"/>
    <w:rsid w:val="00EE7A20"/>
    <w:rsid w:val="00EF2710"/>
    <w:rsid w:val="00FA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D7D7"/>
  <w15:chartTrackingRefBased/>
  <w15:docId w15:val="{5FE59E79-DDE6-4E04-A2EF-688E9807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D36D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D36D8"/>
  </w:style>
  <w:style w:type="paragraph" w:styleId="Footer">
    <w:name w:val="footer"/>
    <w:basedOn w:val="Normal"/>
    <w:link w:val="FooterChar"/>
    <w:uiPriority w:val="99"/>
    <w:unhideWhenUsed/>
    <w:rsid w:val="00BD3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6D8"/>
  </w:style>
  <w:style w:type="character" w:styleId="Hyperlink">
    <w:name w:val="Hyperlink"/>
    <w:basedOn w:val="DefaultParagraphFont"/>
    <w:uiPriority w:val="99"/>
    <w:unhideWhenUsed/>
    <w:rsid w:val="00C819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9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gi">
    <w:name w:val="gi"/>
    <w:basedOn w:val="DefaultParagraphFont"/>
    <w:rsid w:val="001B05C2"/>
  </w:style>
  <w:style w:type="character" w:customStyle="1" w:styleId="qu">
    <w:name w:val="qu"/>
    <w:basedOn w:val="DefaultParagraphFont"/>
    <w:rsid w:val="001B05C2"/>
  </w:style>
  <w:style w:type="character" w:customStyle="1" w:styleId="gd">
    <w:name w:val="gd"/>
    <w:basedOn w:val="DefaultParagraphFont"/>
    <w:rsid w:val="001B05C2"/>
  </w:style>
  <w:style w:type="character" w:customStyle="1" w:styleId="go">
    <w:name w:val="go"/>
    <w:basedOn w:val="DefaultParagraphFont"/>
    <w:rsid w:val="001B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b.gov.in/PressReleasePage.aspx?PRID=15865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inancialexpress.com/economy/india-uae-fta-steers-clear-of-credible-access-to-govt-procurement/24970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Smita Purushottam</dc:creator>
  <cp:keywords/>
  <dc:description/>
  <cp:lastModifiedBy>Smita Purushottam</cp:lastModifiedBy>
  <cp:revision>19</cp:revision>
  <dcterms:created xsi:type="dcterms:W3CDTF">2022-05-02T09:43:00Z</dcterms:created>
  <dcterms:modified xsi:type="dcterms:W3CDTF">2025-08-31T07:55:00Z</dcterms:modified>
</cp:coreProperties>
</file>